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6E6A14C"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68796C">
        <w:rPr>
          <w:rFonts w:cs="Arial"/>
          <w:sz w:val="24"/>
          <w:szCs w:val="24"/>
        </w:rPr>
        <w:t>9</w:t>
      </w:r>
      <w:r w:rsidR="00BF312E">
        <w:rPr>
          <w:rFonts w:cs="Arial"/>
          <w:sz w:val="24"/>
          <w:szCs w:val="24"/>
        </w:rPr>
        <w:t>-e</w:t>
      </w:r>
      <w:r w:rsidRPr="002D6524">
        <w:rPr>
          <w:rFonts w:cs="Arial"/>
          <w:noProof w:val="0"/>
          <w:sz w:val="24"/>
        </w:rPr>
        <w:tab/>
      </w:r>
      <w:r w:rsidRPr="002D6524">
        <w:rPr>
          <w:rFonts w:cs="Arial"/>
          <w:noProof w:val="0"/>
          <w:sz w:val="24"/>
        </w:rPr>
        <w:tab/>
      </w:r>
      <w:r w:rsidR="0005587A" w:rsidRPr="0005587A">
        <w:rPr>
          <w:rFonts w:cs="Arial"/>
          <w:noProof w:val="0"/>
          <w:sz w:val="24"/>
        </w:rPr>
        <w:t>R4-2109201</w:t>
      </w:r>
    </w:p>
    <w:p w14:paraId="1C935CB1" w14:textId="34D4FA6A"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68796C">
        <w:rPr>
          <w:rFonts w:cs="Arial"/>
          <w:sz w:val="24"/>
          <w:szCs w:val="24"/>
        </w:rPr>
        <w:t>9</w:t>
      </w:r>
      <w:r w:rsidR="003770D3">
        <w:rPr>
          <w:rFonts w:cs="Arial"/>
          <w:sz w:val="24"/>
          <w:szCs w:val="24"/>
        </w:rPr>
        <w:t xml:space="preserve"> </w:t>
      </w:r>
      <w:r w:rsidR="0068796C">
        <w:rPr>
          <w:rFonts w:cs="Arial"/>
          <w:sz w:val="24"/>
          <w:szCs w:val="24"/>
        </w:rPr>
        <w:t>May</w:t>
      </w:r>
      <w:r w:rsidR="003770D3" w:rsidRPr="000F6D9F">
        <w:rPr>
          <w:rFonts w:cs="Arial"/>
          <w:sz w:val="24"/>
          <w:szCs w:val="24"/>
        </w:rPr>
        <w:t xml:space="preserve"> – </w:t>
      </w:r>
      <w:r w:rsidR="000D289A">
        <w:rPr>
          <w:rFonts w:cs="Arial"/>
          <w:sz w:val="24"/>
          <w:szCs w:val="24"/>
        </w:rPr>
        <w:t>2</w:t>
      </w:r>
      <w:r w:rsidR="0068796C">
        <w:rPr>
          <w:rFonts w:cs="Arial"/>
          <w:sz w:val="24"/>
          <w:szCs w:val="24"/>
        </w:rPr>
        <w:t>7</w:t>
      </w:r>
      <w:r w:rsidR="003770D3" w:rsidRPr="000F6D9F">
        <w:rPr>
          <w:rFonts w:cs="Arial"/>
          <w:sz w:val="24"/>
          <w:szCs w:val="24"/>
        </w:rPr>
        <w:t xml:space="preserve"> </w:t>
      </w:r>
      <w:r w:rsidR="0068796C">
        <w:rPr>
          <w:rFonts w:cs="Arial"/>
          <w:sz w:val="24"/>
          <w:szCs w:val="24"/>
        </w:rPr>
        <w:t>May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CF297F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966D8">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E966D8">
        <w:rPr>
          <w:rFonts w:ascii="Arial" w:hAnsi="Arial" w:cs="Arial"/>
          <w:b/>
          <w:sz w:val="24"/>
        </w:rPr>
        <w:t>1</w:t>
      </w:r>
      <w:r w:rsidR="00A71611">
        <w:rPr>
          <w:rFonts w:ascii="Arial" w:hAnsi="Arial" w:cs="Arial"/>
          <w:b/>
          <w:sz w:val="24"/>
        </w:rPr>
        <w:t>.</w:t>
      </w:r>
      <w:r w:rsidR="00F162D8">
        <w:rPr>
          <w:rFonts w:ascii="Arial" w:hAnsi="Arial" w:cs="Arial"/>
          <w:b/>
          <w:sz w:val="24"/>
        </w:rPr>
        <w:t>3</w:t>
      </w:r>
      <w:r w:rsidR="00790D4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F683B2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D50DCE">
        <w:rPr>
          <w:rFonts w:ascii="Arial" w:hAnsi="Arial" w:cs="Arial"/>
          <w:b/>
          <w:sz w:val="24"/>
        </w:rPr>
        <w:t>PUSCH</w:t>
      </w:r>
      <w:r w:rsidR="008F7894">
        <w:rPr>
          <w:rFonts w:ascii="Arial" w:hAnsi="Arial" w:cs="Arial"/>
          <w:b/>
          <w:sz w:val="24"/>
        </w:rPr>
        <w:t xml:space="preserve"> requirements for </w:t>
      </w:r>
      <w:r w:rsidR="00D50DCE">
        <w:rPr>
          <w:rFonts w:ascii="Arial" w:hAnsi="Arial" w:cs="Arial"/>
          <w:b/>
          <w:sz w:val="24"/>
        </w:rPr>
        <w:t>FR1 256QAM</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3A4AB75E" w:rsidR="00C23EA9" w:rsidRDefault="00D41B97" w:rsidP="00CF667C">
      <w:pPr>
        <w:jc w:val="both"/>
      </w:pPr>
      <w:r>
        <w:t xml:space="preserve">In the </w:t>
      </w:r>
      <w:r w:rsidR="00D205FA">
        <w:t xml:space="preserve">previous RAN4 meeting, WF </w:t>
      </w:r>
      <w:r w:rsidR="00D205FA" w:rsidRPr="00D205FA">
        <w:rPr>
          <w:lang w:val="en-US"/>
        </w:rPr>
        <w:t>on PUSCH 256QAM performance requirements</w:t>
      </w:r>
      <w:r w:rsidR="00D205FA">
        <w:rPr>
          <w:lang w:val="en-US"/>
        </w:rPr>
        <w:t xml:space="preserve"> </w:t>
      </w:r>
      <w:r w:rsidR="00E5731C">
        <w:rPr>
          <w:lang w:val="en-US"/>
        </w:rPr>
        <w:fldChar w:fldCharType="begin"/>
      </w:r>
      <w:r w:rsidR="00E5731C">
        <w:rPr>
          <w:lang w:val="en-US"/>
        </w:rPr>
        <w:instrText xml:space="preserve"> REF _Ref71225971 \r \h </w:instrText>
      </w:r>
      <w:r w:rsidR="00E5731C">
        <w:rPr>
          <w:lang w:val="en-US"/>
        </w:rPr>
      </w:r>
      <w:r w:rsidR="00E5731C">
        <w:rPr>
          <w:lang w:val="en-US"/>
        </w:rPr>
        <w:fldChar w:fldCharType="separate"/>
      </w:r>
      <w:r w:rsidR="00E5731C">
        <w:rPr>
          <w:lang w:val="en-US"/>
        </w:rPr>
        <w:t>[1]</w:t>
      </w:r>
      <w:r w:rsidR="00E5731C">
        <w:rPr>
          <w:lang w:val="en-US"/>
        </w:rPr>
        <w:fldChar w:fldCharType="end"/>
      </w:r>
      <w:r w:rsidR="00D205FA">
        <w:rPr>
          <w:lang w:val="en-US"/>
        </w:rPr>
        <w:t xml:space="preserve"> was agreed</w:t>
      </w:r>
      <w:r w:rsidR="000327EE">
        <w:rPr>
          <w:lang w:val="en-US"/>
        </w:rPr>
        <w:t>:</w:t>
      </w:r>
    </w:p>
    <w:p w14:paraId="7FABA9DB" w14:textId="7BFDC8D6" w:rsidR="00111C53" w:rsidRDefault="005E7A47" w:rsidP="00CF667C">
      <w:pPr>
        <w:jc w:val="both"/>
      </w:pPr>
      <w:r>
        <w:t>In this paper we provide o</w:t>
      </w:r>
      <w:r w:rsidR="008A718A">
        <w:t>ur</w:t>
      </w:r>
      <w:r>
        <w:t xml:space="preserve"> view on</w:t>
      </w:r>
      <w:r w:rsidR="000327EE">
        <w:t xml:space="preserve"> remaining open issues related to</w:t>
      </w:r>
      <w:r>
        <w:t xml:space="preserve"> </w:t>
      </w:r>
      <w:r w:rsidR="002117A7">
        <w:t>BS</w:t>
      </w:r>
      <w:r w:rsidR="00F96975">
        <w:rPr>
          <w:lang w:val="en-US"/>
        </w:rPr>
        <w:t xml:space="preserve"> requirements for </w:t>
      </w:r>
      <w:r w:rsidR="00D50DCE">
        <w:rPr>
          <w:lang w:val="en-US"/>
        </w:rPr>
        <w:t>FR1 256QAM</w:t>
      </w:r>
      <w:r w:rsidR="00FE1D5D">
        <w:t>.</w:t>
      </w:r>
    </w:p>
    <w:p w14:paraId="194E9AB4" w14:textId="0B75DF7A" w:rsidR="00CF667C" w:rsidRDefault="00CF667C" w:rsidP="00414EF6">
      <w:pPr>
        <w:pStyle w:val="Heading1"/>
      </w:pPr>
      <w:r>
        <w:t>Discussion</w:t>
      </w:r>
    </w:p>
    <w:p w14:paraId="121A6876" w14:textId="4D7AE470" w:rsidR="00A427E7" w:rsidRDefault="006A3BBE" w:rsidP="00983085">
      <w:r>
        <w:t>T</w:t>
      </w:r>
      <w:r w:rsidR="00A427E7">
        <w:t xml:space="preserve">he </w:t>
      </w:r>
      <w:proofErr w:type="gramStart"/>
      <w:r w:rsidR="00A427E7">
        <w:t>current status</w:t>
      </w:r>
      <w:proofErr w:type="gramEnd"/>
      <w:r w:rsidR="00A427E7">
        <w:t xml:space="preserve"> for open issues is listed</w:t>
      </w:r>
      <w:r>
        <w:t xml:space="preserv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427E7" w:rsidRPr="00C64A57" w14:paraId="23262570" w14:textId="77777777" w:rsidTr="00C64A57">
        <w:tc>
          <w:tcPr>
            <w:tcW w:w="9855" w:type="dxa"/>
            <w:shd w:val="clear" w:color="auto" w:fill="auto"/>
          </w:tcPr>
          <w:p w14:paraId="1C405012" w14:textId="024BA630" w:rsidR="00111040" w:rsidRPr="00C64A57" w:rsidRDefault="00111040" w:rsidP="00C64A57">
            <w:pPr>
              <w:numPr>
                <w:ilvl w:val="0"/>
                <w:numId w:val="8"/>
              </w:numPr>
              <w:tabs>
                <w:tab w:val="num" w:pos="284"/>
                <w:tab w:val="num" w:pos="2880"/>
              </w:tabs>
              <w:spacing w:before="60" w:after="60" w:line="280" w:lineRule="atLeast"/>
              <w:jc w:val="both"/>
              <w:rPr>
                <w:i/>
                <w:lang w:val="en-US"/>
              </w:rPr>
            </w:pPr>
            <w:r w:rsidRPr="00111040">
              <w:rPr>
                <w:i/>
                <w:lang w:val="en-US"/>
              </w:rPr>
              <w:t>MCS: Evaluate {MCS24, MCS22} as starting point for next meeting, based on the simulation results to decide if MCS24 is feasible, otherwise to check lower MCS22 is feasible or not.</w:t>
            </w:r>
          </w:p>
          <w:p w14:paraId="645699FE" w14:textId="349CE1A3" w:rsidR="00417DAA" w:rsidRPr="00C64A57" w:rsidRDefault="00417DAA" w:rsidP="00C64A57">
            <w:pPr>
              <w:numPr>
                <w:ilvl w:val="0"/>
                <w:numId w:val="8"/>
              </w:numPr>
              <w:tabs>
                <w:tab w:val="num" w:pos="2880"/>
              </w:tabs>
              <w:spacing w:before="60" w:after="60" w:line="280" w:lineRule="atLeast"/>
              <w:jc w:val="both"/>
              <w:rPr>
                <w:i/>
                <w:lang w:val="en-US"/>
              </w:rPr>
            </w:pPr>
            <w:r w:rsidRPr="00417DAA">
              <w:rPr>
                <w:i/>
                <w:lang w:val="en-US"/>
              </w:rPr>
              <w:t>Additional DM-RS (</w:t>
            </w:r>
            <w:proofErr w:type="spellStart"/>
            <w:r w:rsidRPr="00417DAA">
              <w:rPr>
                <w:i/>
                <w:lang w:val="en-US"/>
              </w:rPr>
              <w:t>dmrsAdditionalPosition</w:t>
            </w:r>
            <w:proofErr w:type="spellEnd"/>
            <w:r w:rsidRPr="00417DAA">
              <w:rPr>
                <w:i/>
                <w:lang w:val="en-US"/>
              </w:rPr>
              <w:t>): pos1, FFS pos2</w:t>
            </w:r>
          </w:p>
          <w:p w14:paraId="2EDE400C" w14:textId="55E7B1CD" w:rsidR="00417DAA" w:rsidRPr="00417DAA" w:rsidRDefault="00417DAA" w:rsidP="00C64A57">
            <w:pPr>
              <w:numPr>
                <w:ilvl w:val="1"/>
                <w:numId w:val="8"/>
              </w:numPr>
              <w:tabs>
                <w:tab w:val="num" w:pos="720"/>
                <w:tab w:val="num" w:pos="2880"/>
              </w:tabs>
              <w:spacing w:before="60" w:after="60" w:line="280" w:lineRule="atLeast"/>
              <w:jc w:val="both"/>
              <w:rPr>
                <w:i/>
                <w:lang w:val="en-US"/>
              </w:rPr>
            </w:pPr>
            <w:r w:rsidRPr="00417DAA">
              <w:rPr>
                <w:i/>
                <w:lang w:val="en-US"/>
              </w:rPr>
              <w:t>Decide based on interesting companies’ feedback for next meeting</w:t>
            </w:r>
          </w:p>
          <w:p w14:paraId="1F4BD7AA" w14:textId="77777777" w:rsidR="00417DAA" w:rsidRPr="00417DAA" w:rsidRDefault="00417DAA" w:rsidP="00C64A57">
            <w:pPr>
              <w:numPr>
                <w:ilvl w:val="0"/>
                <w:numId w:val="8"/>
              </w:numPr>
              <w:tabs>
                <w:tab w:val="num" w:pos="2880"/>
              </w:tabs>
              <w:spacing w:before="60" w:after="60" w:line="280" w:lineRule="atLeast"/>
              <w:jc w:val="both"/>
              <w:rPr>
                <w:i/>
                <w:lang w:val="en-US"/>
              </w:rPr>
            </w:pPr>
            <w:r w:rsidRPr="00417DAA">
              <w:rPr>
                <w:i/>
                <w:lang w:val="en-US"/>
              </w:rPr>
              <w:t>PT-RS configuration: FFS configure PT-RS.</w:t>
            </w:r>
          </w:p>
          <w:p w14:paraId="3B9D5D4A" w14:textId="77777777" w:rsidR="00417DAA" w:rsidRPr="00417DAA" w:rsidRDefault="00417DAA" w:rsidP="00C64A57">
            <w:pPr>
              <w:numPr>
                <w:ilvl w:val="1"/>
                <w:numId w:val="8"/>
              </w:numPr>
              <w:tabs>
                <w:tab w:val="num" w:pos="720"/>
                <w:tab w:val="num" w:pos="2880"/>
              </w:tabs>
              <w:spacing w:before="60" w:after="60" w:line="280" w:lineRule="atLeast"/>
              <w:jc w:val="both"/>
              <w:rPr>
                <w:i/>
                <w:lang w:val="en-US"/>
              </w:rPr>
            </w:pPr>
            <w:r w:rsidRPr="00417DAA">
              <w:rPr>
                <w:i/>
                <w:lang w:val="en-US"/>
              </w:rPr>
              <w:t xml:space="preserve">Further discuss and decide whether to configure PT-RS or not based on feedback from interesting companies in next meeting. </w:t>
            </w:r>
          </w:p>
          <w:p w14:paraId="60C2CB9B" w14:textId="77777777" w:rsidR="006A3BBE" w:rsidRPr="006A3BBE" w:rsidRDefault="006A3BBE" w:rsidP="00C64A57">
            <w:pPr>
              <w:numPr>
                <w:ilvl w:val="0"/>
                <w:numId w:val="8"/>
              </w:numPr>
              <w:tabs>
                <w:tab w:val="num" w:pos="2880"/>
              </w:tabs>
              <w:spacing w:before="60" w:after="60" w:line="280" w:lineRule="atLeast"/>
              <w:jc w:val="both"/>
              <w:rPr>
                <w:i/>
                <w:lang w:val="en-US"/>
              </w:rPr>
            </w:pPr>
            <w:r w:rsidRPr="006A3BBE">
              <w:rPr>
                <w:i/>
                <w:lang w:val="en-US"/>
              </w:rPr>
              <w:t xml:space="preserve">Phase Noise modelling:  </w:t>
            </w:r>
          </w:p>
          <w:p w14:paraId="2C09E13C" w14:textId="77777777" w:rsidR="006A3BBE" w:rsidRPr="006A3BBE" w:rsidRDefault="006A3BBE" w:rsidP="00C64A57">
            <w:pPr>
              <w:numPr>
                <w:ilvl w:val="1"/>
                <w:numId w:val="8"/>
              </w:numPr>
              <w:tabs>
                <w:tab w:val="num" w:pos="720"/>
                <w:tab w:val="num" w:pos="2880"/>
              </w:tabs>
              <w:spacing w:before="60" w:after="60" w:line="280" w:lineRule="atLeast"/>
              <w:jc w:val="both"/>
              <w:rPr>
                <w:i/>
                <w:lang w:val="en-US"/>
              </w:rPr>
            </w:pPr>
            <w:r w:rsidRPr="006A3BBE">
              <w:rPr>
                <w:i/>
                <w:lang w:val="en-US"/>
              </w:rPr>
              <w:t xml:space="preserve">Realistic phase noise modelling is left up to the contributing entities. </w:t>
            </w:r>
          </w:p>
          <w:p w14:paraId="1212922B" w14:textId="77777777" w:rsidR="006A3BBE" w:rsidRPr="006A3BBE" w:rsidRDefault="006A3BBE" w:rsidP="00C64A57">
            <w:pPr>
              <w:numPr>
                <w:ilvl w:val="1"/>
                <w:numId w:val="8"/>
              </w:numPr>
              <w:tabs>
                <w:tab w:val="num" w:pos="720"/>
                <w:tab w:val="num" w:pos="2880"/>
              </w:tabs>
              <w:spacing w:before="60" w:after="60" w:line="280" w:lineRule="atLeast"/>
              <w:jc w:val="both"/>
              <w:rPr>
                <w:i/>
                <w:lang w:val="en-US"/>
              </w:rPr>
            </w:pPr>
            <w:r w:rsidRPr="006A3BBE">
              <w:rPr>
                <w:i/>
                <w:lang w:val="en-US"/>
              </w:rPr>
              <w:t xml:space="preserve">FFS how to consider phase noise impact based on further discussion and evaluations. </w:t>
            </w:r>
          </w:p>
          <w:p w14:paraId="6D7E2727" w14:textId="77777777" w:rsidR="006A3BBE" w:rsidRPr="006A3BBE" w:rsidRDefault="006A3BBE" w:rsidP="00C64A57">
            <w:pPr>
              <w:numPr>
                <w:ilvl w:val="1"/>
                <w:numId w:val="8"/>
              </w:numPr>
              <w:tabs>
                <w:tab w:val="num" w:pos="720"/>
                <w:tab w:val="num" w:pos="2880"/>
              </w:tabs>
              <w:spacing w:before="60" w:after="60" w:line="280" w:lineRule="atLeast"/>
              <w:jc w:val="both"/>
              <w:rPr>
                <w:i/>
                <w:lang w:val="en-US"/>
              </w:rPr>
            </w:pPr>
            <w:r w:rsidRPr="006A3BBE">
              <w:rPr>
                <w:i/>
                <w:lang w:val="en-US"/>
              </w:rPr>
              <w:t xml:space="preserve">Interesting company is welcome to do investigation on the PN impact on 256QAM performance for next meeting. </w:t>
            </w:r>
          </w:p>
          <w:p w14:paraId="7E12D625" w14:textId="77777777" w:rsidR="00860FE6" w:rsidRPr="00860FE6" w:rsidRDefault="00860FE6" w:rsidP="00C64A57">
            <w:pPr>
              <w:numPr>
                <w:ilvl w:val="0"/>
                <w:numId w:val="8"/>
              </w:numPr>
              <w:tabs>
                <w:tab w:val="num" w:pos="2880"/>
              </w:tabs>
              <w:spacing w:before="60" w:after="60" w:line="280" w:lineRule="atLeast"/>
              <w:jc w:val="both"/>
              <w:rPr>
                <w:i/>
                <w:lang w:val="en-US"/>
              </w:rPr>
            </w:pPr>
            <w:r w:rsidRPr="00860FE6">
              <w:rPr>
                <w:i/>
                <w:lang w:val="en-US"/>
              </w:rPr>
              <w:t xml:space="preserve">Tx EVM: </w:t>
            </w:r>
          </w:p>
          <w:p w14:paraId="33AE540F" w14:textId="77777777" w:rsidR="00860FE6" w:rsidRPr="00860FE6" w:rsidRDefault="00860FE6" w:rsidP="00C64A57">
            <w:pPr>
              <w:numPr>
                <w:ilvl w:val="1"/>
                <w:numId w:val="8"/>
              </w:numPr>
              <w:tabs>
                <w:tab w:val="num" w:pos="720"/>
                <w:tab w:val="num" w:pos="2880"/>
              </w:tabs>
              <w:spacing w:before="60" w:after="60" w:line="280" w:lineRule="atLeast"/>
              <w:jc w:val="both"/>
              <w:rPr>
                <w:i/>
                <w:lang w:val="en-US"/>
              </w:rPr>
            </w:pPr>
            <w:r w:rsidRPr="00860FE6">
              <w:rPr>
                <w:i/>
                <w:lang w:val="en-US"/>
              </w:rPr>
              <w:t xml:space="preserve">Interesting companies are welcome to check the performance difference with and without Tx EVM (3.5% as baseline) impact considered. </w:t>
            </w:r>
          </w:p>
          <w:p w14:paraId="41DB9EC9" w14:textId="77777777" w:rsidR="00860FE6" w:rsidRPr="00860FE6" w:rsidRDefault="00860FE6" w:rsidP="00C64A57">
            <w:pPr>
              <w:numPr>
                <w:ilvl w:val="1"/>
                <w:numId w:val="8"/>
              </w:numPr>
              <w:tabs>
                <w:tab w:val="num" w:pos="720"/>
                <w:tab w:val="num" w:pos="2880"/>
              </w:tabs>
              <w:spacing w:before="60" w:after="60" w:line="280" w:lineRule="atLeast"/>
              <w:jc w:val="both"/>
              <w:rPr>
                <w:i/>
                <w:lang w:val="en-US"/>
              </w:rPr>
            </w:pPr>
            <w:r w:rsidRPr="00860FE6">
              <w:rPr>
                <w:i/>
                <w:lang w:val="en-US"/>
              </w:rPr>
              <w:t>RAN4 will discuss and decide whether additional margin should be considered in alignment results if no Tx EVM modelling in next meeting as per the evaluations results.</w:t>
            </w:r>
          </w:p>
          <w:p w14:paraId="3AF29540"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Number of Tx:</w:t>
            </w:r>
          </w:p>
          <w:p w14:paraId="075482CF"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 xml:space="preserve">Option 1: Only 1Tx </w:t>
            </w:r>
          </w:p>
          <w:p w14:paraId="502AE869"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Option 2: Both 1Tx and 2Tx</w:t>
            </w:r>
          </w:p>
          <w:p w14:paraId="1922DA3D"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Number of Rx:</w:t>
            </w:r>
          </w:p>
          <w:p w14:paraId="691B24AF"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 xml:space="preserve">Option 1: 2/8 Rx </w:t>
            </w:r>
          </w:p>
          <w:p w14:paraId="515B3533"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Option 2: 2/4/8 Rx</w:t>
            </w:r>
          </w:p>
          <w:p w14:paraId="3314C763"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Number of layers:</w:t>
            </w:r>
          </w:p>
          <w:p w14:paraId="3F31DCFC"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 xml:space="preserve">Option 1: Only 1 layer </w:t>
            </w:r>
          </w:p>
          <w:p w14:paraId="76F775FA"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Option 2: Both of 1 and 2 layers</w:t>
            </w:r>
          </w:p>
          <w:p w14:paraId="0E75EE23"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SCS and bandwidth</w:t>
            </w:r>
          </w:p>
          <w:p w14:paraId="5D3D60FF"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lastRenderedPageBreak/>
              <w:t>15kHz SCS:</w:t>
            </w:r>
          </w:p>
          <w:p w14:paraId="16BEFDE4" w14:textId="5441AA2F" w:rsidR="00386C33" w:rsidRPr="00386C33" w:rsidRDefault="00386C33" w:rsidP="00C64A57">
            <w:pPr>
              <w:numPr>
                <w:ilvl w:val="2"/>
                <w:numId w:val="8"/>
              </w:numPr>
              <w:tabs>
                <w:tab w:val="num" w:pos="2880"/>
              </w:tabs>
              <w:spacing w:before="60" w:after="60" w:line="280" w:lineRule="atLeast"/>
              <w:jc w:val="both"/>
              <w:rPr>
                <w:i/>
                <w:lang w:val="en-US"/>
              </w:rPr>
            </w:pPr>
            <w:r w:rsidRPr="00386C33">
              <w:rPr>
                <w:i/>
                <w:lang w:val="en-US"/>
              </w:rPr>
              <w:t>Option 1:</w:t>
            </w:r>
            <w:r w:rsidR="00F230A1" w:rsidRPr="00C64A57">
              <w:rPr>
                <w:i/>
                <w:lang w:val="ru-RU"/>
              </w:rPr>
              <w:t xml:space="preserve"> </w:t>
            </w:r>
            <w:r w:rsidRPr="00386C33">
              <w:rPr>
                <w:i/>
                <w:lang w:val="en-US"/>
              </w:rPr>
              <w:t xml:space="preserve">5MHz and 10MHz </w:t>
            </w:r>
          </w:p>
          <w:p w14:paraId="381ED2D8" w14:textId="1A0296FE" w:rsidR="00386C33" w:rsidRPr="00386C33" w:rsidRDefault="00386C33" w:rsidP="00C64A57">
            <w:pPr>
              <w:numPr>
                <w:ilvl w:val="2"/>
                <w:numId w:val="8"/>
              </w:numPr>
              <w:tabs>
                <w:tab w:val="num" w:pos="2880"/>
              </w:tabs>
              <w:spacing w:before="60" w:after="60" w:line="280" w:lineRule="atLeast"/>
              <w:jc w:val="both"/>
              <w:rPr>
                <w:i/>
                <w:lang w:val="en-US"/>
              </w:rPr>
            </w:pPr>
            <w:r w:rsidRPr="00386C33">
              <w:rPr>
                <w:i/>
                <w:lang w:val="en-US"/>
              </w:rPr>
              <w:t>Option 2: 5MHz, 10MHz and 20MHz.</w:t>
            </w:r>
          </w:p>
          <w:p w14:paraId="118B7918"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30kHz SCS</w:t>
            </w:r>
          </w:p>
          <w:p w14:paraId="2EB15248" w14:textId="762AAA95" w:rsidR="00386C33" w:rsidRPr="00386C33" w:rsidRDefault="00386C33" w:rsidP="00C64A57">
            <w:pPr>
              <w:numPr>
                <w:ilvl w:val="2"/>
                <w:numId w:val="8"/>
              </w:numPr>
              <w:tabs>
                <w:tab w:val="num" w:pos="2880"/>
              </w:tabs>
              <w:spacing w:before="60" w:after="60" w:line="280" w:lineRule="atLeast"/>
              <w:jc w:val="both"/>
              <w:rPr>
                <w:i/>
                <w:lang w:val="en-US"/>
              </w:rPr>
            </w:pPr>
            <w:r w:rsidRPr="00386C33">
              <w:rPr>
                <w:i/>
                <w:lang w:val="en-US"/>
              </w:rPr>
              <w:t>Option 1:</w:t>
            </w:r>
            <w:r w:rsidR="00F230A1" w:rsidRPr="00C64A57">
              <w:rPr>
                <w:i/>
                <w:lang w:val="ru-RU"/>
              </w:rPr>
              <w:t xml:space="preserve"> </w:t>
            </w:r>
            <w:r w:rsidRPr="00386C33">
              <w:rPr>
                <w:i/>
                <w:lang w:val="en-US"/>
              </w:rPr>
              <w:t xml:space="preserve">10MHz and 40MHz </w:t>
            </w:r>
          </w:p>
          <w:p w14:paraId="63AE4F59" w14:textId="5DDF0A57" w:rsidR="00386C33" w:rsidRPr="00386C33" w:rsidRDefault="00386C33" w:rsidP="00C64A57">
            <w:pPr>
              <w:numPr>
                <w:ilvl w:val="2"/>
                <w:numId w:val="8"/>
              </w:numPr>
              <w:tabs>
                <w:tab w:val="num" w:pos="2880"/>
              </w:tabs>
              <w:spacing w:before="60" w:after="60" w:line="280" w:lineRule="atLeast"/>
              <w:jc w:val="both"/>
              <w:rPr>
                <w:i/>
                <w:lang w:val="en-US"/>
              </w:rPr>
            </w:pPr>
            <w:r w:rsidRPr="00386C33">
              <w:rPr>
                <w:i/>
                <w:lang w:val="en-US"/>
              </w:rPr>
              <w:t>Option 2:</w:t>
            </w:r>
            <w:r w:rsidR="00F230A1" w:rsidRPr="00C64A57">
              <w:rPr>
                <w:i/>
                <w:lang w:val="en-US"/>
              </w:rPr>
              <w:t xml:space="preserve"> </w:t>
            </w:r>
            <w:r w:rsidRPr="00386C33">
              <w:rPr>
                <w:i/>
                <w:lang w:val="en-US"/>
              </w:rPr>
              <w:t>10MHz, 20MHz, 40MHz and 100MHz.</w:t>
            </w:r>
          </w:p>
          <w:p w14:paraId="3126F634"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Applicability rule for different antenna configurations</w:t>
            </w:r>
          </w:p>
          <w:p w14:paraId="3EBFFFCF"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Option 1: Reuse the existing test applicability rule defined in clause 8.1.2.0 of TS38.141-1</w:t>
            </w:r>
          </w:p>
          <w:p w14:paraId="66C576A6" w14:textId="77777777"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Other options</w:t>
            </w:r>
          </w:p>
          <w:p w14:paraId="40659EF6" w14:textId="77777777" w:rsidR="00386C33" w:rsidRPr="00386C33" w:rsidRDefault="00386C33" w:rsidP="00C64A57">
            <w:pPr>
              <w:numPr>
                <w:ilvl w:val="0"/>
                <w:numId w:val="8"/>
              </w:numPr>
              <w:tabs>
                <w:tab w:val="num" w:pos="2880"/>
              </w:tabs>
              <w:spacing w:before="60" w:after="60" w:line="280" w:lineRule="atLeast"/>
              <w:jc w:val="both"/>
              <w:rPr>
                <w:i/>
                <w:lang w:val="en-US"/>
              </w:rPr>
            </w:pPr>
            <w:r w:rsidRPr="00386C33">
              <w:rPr>
                <w:i/>
                <w:lang w:val="en-US"/>
              </w:rPr>
              <w:t>Applicability rules for different SCS and CBW</w:t>
            </w:r>
          </w:p>
          <w:p w14:paraId="15902959" w14:textId="7D569473" w:rsidR="00386C33" w:rsidRPr="00386C33"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Option 1: Reuse the existing applicability rules defined in sections 8.1.2.1.1 and 8.1.2.1.2 of TS 38.141-1</w:t>
            </w:r>
          </w:p>
          <w:p w14:paraId="6847BCE2" w14:textId="1D592AC6" w:rsidR="00A427E7" w:rsidRPr="00C64A57" w:rsidRDefault="00386C33" w:rsidP="00C64A57">
            <w:pPr>
              <w:numPr>
                <w:ilvl w:val="1"/>
                <w:numId w:val="8"/>
              </w:numPr>
              <w:tabs>
                <w:tab w:val="num" w:pos="720"/>
                <w:tab w:val="num" w:pos="2880"/>
              </w:tabs>
              <w:spacing w:before="60" w:after="60" w:line="280" w:lineRule="atLeast"/>
              <w:jc w:val="both"/>
              <w:rPr>
                <w:i/>
                <w:lang w:val="en-US"/>
              </w:rPr>
            </w:pPr>
            <w:r w:rsidRPr="00386C33">
              <w:rPr>
                <w:i/>
                <w:lang w:val="en-US"/>
              </w:rPr>
              <w:t>Other options.</w:t>
            </w:r>
          </w:p>
        </w:tc>
      </w:tr>
    </w:tbl>
    <w:p w14:paraId="5D0B1872" w14:textId="657A81F9" w:rsidR="00A8087F" w:rsidRDefault="00A8087F" w:rsidP="00983085">
      <w:pPr>
        <w:rPr>
          <w:b/>
          <w:bCs/>
          <w:iCs/>
          <w:u w:val="single"/>
          <w:lang w:val="en-US"/>
        </w:rPr>
      </w:pPr>
      <w:r w:rsidRPr="00A8087F">
        <w:rPr>
          <w:b/>
          <w:bCs/>
          <w:iCs/>
          <w:u w:val="single"/>
          <w:lang w:val="en-US"/>
        </w:rPr>
        <w:lastRenderedPageBreak/>
        <w:t>Phase Noise modelling</w:t>
      </w:r>
    </w:p>
    <w:p w14:paraId="27D925A5" w14:textId="5CC4FA06" w:rsidR="00A8087F" w:rsidRDefault="00802E83" w:rsidP="00983085">
      <w:r w:rsidRPr="00802E83">
        <w:t>Typically</w:t>
      </w:r>
      <w:r w:rsidR="00A8087F" w:rsidRPr="00802E83">
        <w:t xml:space="preserve"> phase noise impact is consider for </w:t>
      </w:r>
      <w:r w:rsidRPr="00802E83">
        <w:t>high carrier frequency scenarios (FR2)</w:t>
      </w:r>
      <w:r w:rsidR="008F3A52">
        <w:t xml:space="preserve"> and does not have impact of scenarios with low carrier frequency (FR1). In Section 3 we provide initial simulation results </w:t>
      </w:r>
      <w:r w:rsidR="004A4E6A">
        <w:t xml:space="preserve">with and without explicit phase noise modelling. From these results we can observe that </w:t>
      </w:r>
      <w:r w:rsidR="006764E0">
        <w:t>explicit phase noise modelling does not have impact on 256QAM performance for FR1 scenario.</w:t>
      </w:r>
    </w:p>
    <w:p w14:paraId="0BB8B324" w14:textId="1EAFB9E0" w:rsidR="006764E0" w:rsidRDefault="006764E0" w:rsidP="006764E0">
      <w:pPr>
        <w:tabs>
          <w:tab w:val="left" w:pos="1276"/>
        </w:tabs>
        <w:ind w:left="1276" w:hanging="1276"/>
        <w:jc w:val="both"/>
        <w:rPr>
          <w:b/>
        </w:rPr>
      </w:pPr>
      <w:r w:rsidRPr="00560673">
        <w:rPr>
          <w:b/>
        </w:rPr>
        <w:t xml:space="preserve">Proposal </w:t>
      </w:r>
      <w:r w:rsidR="00B16AB2">
        <w:rPr>
          <w:b/>
        </w:rPr>
        <w:t>1</w:t>
      </w:r>
      <w:r w:rsidRPr="00560673">
        <w:rPr>
          <w:b/>
        </w:rPr>
        <w:t>:</w:t>
      </w:r>
      <w:r w:rsidRPr="00560673">
        <w:rPr>
          <w:b/>
        </w:rPr>
        <w:tab/>
      </w:r>
      <w:r w:rsidR="00E54D9C">
        <w:rPr>
          <w:b/>
        </w:rPr>
        <w:t xml:space="preserve">Don’t consider phase noise impact for FR1 </w:t>
      </w:r>
      <w:r w:rsidR="00B16AB2" w:rsidRPr="00560673">
        <w:rPr>
          <w:b/>
        </w:rPr>
        <w:t>PUSCH</w:t>
      </w:r>
      <w:r w:rsidR="00B16AB2">
        <w:rPr>
          <w:b/>
        </w:rPr>
        <w:t xml:space="preserve"> 256QAM</w:t>
      </w:r>
      <w:r w:rsidR="00B16AB2" w:rsidRPr="00560673">
        <w:rPr>
          <w:b/>
        </w:rPr>
        <w:t xml:space="preserve"> requirements</w:t>
      </w:r>
      <w:r w:rsidR="00B16AB2">
        <w:rPr>
          <w:b/>
        </w:rPr>
        <w:t xml:space="preserve"> definition.</w:t>
      </w:r>
    </w:p>
    <w:p w14:paraId="0D3F9F50" w14:textId="6615B357" w:rsidR="00B16AB2" w:rsidRDefault="00B16AB2" w:rsidP="00B16AB2">
      <w:pPr>
        <w:rPr>
          <w:b/>
          <w:bCs/>
          <w:iCs/>
          <w:u w:val="single"/>
          <w:lang w:val="en-US"/>
        </w:rPr>
      </w:pPr>
      <w:r w:rsidRPr="00B16AB2">
        <w:rPr>
          <w:b/>
          <w:bCs/>
          <w:iCs/>
          <w:u w:val="single"/>
          <w:lang w:val="en-US"/>
        </w:rPr>
        <w:t>PT-RS configuration</w:t>
      </w:r>
    </w:p>
    <w:p w14:paraId="698E0A23" w14:textId="3CA9744B" w:rsidR="00B16AB2" w:rsidRDefault="00B16AB2" w:rsidP="00B16AB2">
      <w:r w:rsidRPr="009355E3">
        <w:rPr>
          <w:iCs/>
          <w:lang w:val="en-US"/>
        </w:rPr>
        <w:t xml:space="preserve">PT-RS signals are required </w:t>
      </w:r>
      <w:r w:rsidR="009355E3">
        <w:rPr>
          <w:iCs/>
          <w:lang w:val="en-US"/>
        </w:rPr>
        <w:t>for</w:t>
      </w:r>
      <w:r w:rsidRPr="009355E3">
        <w:rPr>
          <w:iCs/>
          <w:lang w:val="en-US"/>
        </w:rPr>
        <w:t xml:space="preserve"> </w:t>
      </w:r>
      <w:r w:rsidR="009355E3" w:rsidRPr="009355E3">
        <w:rPr>
          <w:iCs/>
          <w:lang w:val="en-US"/>
        </w:rPr>
        <w:t>estimation and further compensation of common phase error</w:t>
      </w:r>
      <w:r w:rsidR="009355E3">
        <w:rPr>
          <w:iCs/>
          <w:lang w:val="en-US"/>
        </w:rPr>
        <w:t xml:space="preserve"> </w:t>
      </w:r>
      <w:r w:rsidR="008A009F">
        <w:rPr>
          <w:iCs/>
          <w:lang w:val="en-US"/>
        </w:rPr>
        <w:t>cause by</w:t>
      </w:r>
      <w:r w:rsidR="009355E3">
        <w:rPr>
          <w:iCs/>
          <w:lang w:val="en-US"/>
        </w:rPr>
        <w:t xml:space="preserve"> phase noise effect. </w:t>
      </w:r>
      <w:r w:rsidR="008A009F">
        <w:rPr>
          <w:iCs/>
          <w:lang w:val="en-US"/>
        </w:rPr>
        <w:t xml:space="preserve">Based on previous discussion, phase noise does </w:t>
      </w:r>
      <w:r w:rsidR="00B40D80">
        <w:rPr>
          <w:iCs/>
          <w:lang w:val="en-US"/>
        </w:rPr>
        <w:t>n</w:t>
      </w:r>
      <w:r w:rsidR="008A009F">
        <w:rPr>
          <w:iCs/>
          <w:lang w:val="en-US"/>
        </w:rPr>
        <w:t xml:space="preserve">ot lead to any performance degradation for FR1 scenario. Therefore, we suggest </w:t>
      </w:r>
      <w:r w:rsidR="001F1733">
        <w:rPr>
          <w:iCs/>
          <w:lang w:val="en-US"/>
        </w:rPr>
        <w:t xml:space="preserve">not to configure PT-RS for </w:t>
      </w:r>
      <w:r w:rsidR="001F1733">
        <w:t>256QAM requirements.</w:t>
      </w:r>
    </w:p>
    <w:p w14:paraId="134D3751" w14:textId="0894AE45" w:rsidR="001F1733" w:rsidRDefault="001F1733" w:rsidP="001F1733">
      <w:pPr>
        <w:tabs>
          <w:tab w:val="left" w:pos="1276"/>
        </w:tabs>
        <w:ind w:left="1276" w:hanging="1276"/>
        <w:jc w:val="both"/>
        <w:rPr>
          <w:b/>
        </w:rPr>
      </w:pPr>
      <w:r w:rsidRPr="00560673">
        <w:rPr>
          <w:b/>
        </w:rPr>
        <w:t xml:space="preserve">Proposal </w:t>
      </w:r>
      <w:r>
        <w:rPr>
          <w:b/>
        </w:rPr>
        <w:t>2</w:t>
      </w:r>
      <w:r w:rsidRPr="00560673">
        <w:rPr>
          <w:b/>
        </w:rPr>
        <w:t>:</w:t>
      </w:r>
      <w:r w:rsidRPr="00560673">
        <w:rPr>
          <w:b/>
        </w:rPr>
        <w:tab/>
      </w:r>
      <w:r>
        <w:rPr>
          <w:b/>
        </w:rPr>
        <w:t xml:space="preserve">Don’t configure PT-RS for FR1 </w:t>
      </w:r>
      <w:r w:rsidRPr="00560673">
        <w:rPr>
          <w:b/>
        </w:rPr>
        <w:t>PUSCH</w:t>
      </w:r>
      <w:r>
        <w:rPr>
          <w:b/>
        </w:rPr>
        <w:t xml:space="preserve"> 256QAM</w:t>
      </w:r>
      <w:r w:rsidRPr="00560673">
        <w:rPr>
          <w:b/>
        </w:rPr>
        <w:t xml:space="preserve"> requirements</w:t>
      </w:r>
      <w:r>
        <w:rPr>
          <w:b/>
        </w:rPr>
        <w:t xml:space="preserve"> definition.</w:t>
      </w:r>
    </w:p>
    <w:p w14:paraId="7FD179EB" w14:textId="1478514F" w:rsidR="001F1733" w:rsidRPr="001F1733" w:rsidRDefault="001F1733" w:rsidP="00B16AB2">
      <w:pPr>
        <w:rPr>
          <w:b/>
          <w:bCs/>
          <w:iCs/>
          <w:u w:val="single"/>
          <w:lang w:val="en-US"/>
        </w:rPr>
      </w:pPr>
      <w:r w:rsidRPr="001F1733">
        <w:rPr>
          <w:b/>
          <w:bCs/>
          <w:iCs/>
          <w:u w:val="single"/>
          <w:lang w:val="en-US"/>
        </w:rPr>
        <w:t>Number of additional DM-RS</w:t>
      </w:r>
    </w:p>
    <w:p w14:paraId="66D3FA18" w14:textId="415BDFFD" w:rsidR="001F1733" w:rsidRDefault="001F1733" w:rsidP="00B16AB2">
      <w:pPr>
        <w:rPr>
          <w:iCs/>
        </w:rPr>
      </w:pPr>
      <w:r>
        <w:rPr>
          <w:iCs/>
        </w:rPr>
        <w:t>In the previous meeting it was agreed to use TDL30-10 channel model for 256QAM requirements.</w:t>
      </w:r>
      <w:r w:rsidR="00E57D64">
        <w:rPr>
          <w:iCs/>
        </w:rPr>
        <w:t xml:space="preserve"> For such low speed channel model </w:t>
      </w:r>
      <w:r w:rsidR="00B40D80">
        <w:rPr>
          <w:iCs/>
        </w:rPr>
        <w:t>one</w:t>
      </w:r>
      <w:r w:rsidR="00E57D64">
        <w:rPr>
          <w:iCs/>
        </w:rPr>
        <w:t xml:space="preserve"> additional DMRS is sufficient </w:t>
      </w:r>
      <w:r w:rsidR="00205868">
        <w:rPr>
          <w:iCs/>
        </w:rPr>
        <w:t>to achieve good channel estimation quality.</w:t>
      </w:r>
      <w:r w:rsidR="00DE652E">
        <w:rPr>
          <w:iCs/>
        </w:rPr>
        <w:t xml:space="preserve"> Also, in the previous meeting, </w:t>
      </w:r>
      <w:r w:rsidR="00756076">
        <w:rPr>
          <w:iCs/>
        </w:rPr>
        <w:t xml:space="preserve">the reason </w:t>
      </w:r>
      <w:r w:rsidR="004836F0">
        <w:rPr>
          <w:iCs/>
        </w:rPr>
        <w:t xml:space="preserve">to include scenario with two additional DMRS </w:t>
      </w:r>
      <w:r w:rsidR="00756076">
        <w:rPr>
          <w:iCs/>
        </w:rPr>
        <w:t>was pote</w:t>
      </w:r>
      <w:r w:rsidR="00032C2C">
        <w:rPr>
          <w:iCs/>
        </w:rPr>
        <w:t xml:space="preserve">ntial phase noise impact and high number of DMRS symbols can </w:t>
      </w:r>
      <w:r w:rsidR="009906A1">
        <w:rPr>
          <w:iCs/>
        </w:rPr>
        <w:t>be used to mitigate its impact. Same time, based on our analysis in Section 3, no performance degradation is observed with one additional DMRS and explicit phase noise modelling.</w:t>
      </w:r>
    </w:p>
    <w:p w14:paraId="31DCFFC8" w14:textId="43CF64B2" w:rsidR="00205868" w:rsidRDefault="00205868" w:rsidP="00651201">
      <w:pPr>
        <w:tabs>
          <w:tab w:val="left" w:pos="1276"/>
        </w:tabs>
        <w:ind w:left="1276" w:hanging="1276"/>
        <w:jc w:val="both"/>
        <w:rPr>
          <w:b/>
        </w:rPr>
      </w:pPr>
      <w:r w:rsidRPr="00560673">
        <w:rPr>
          <w:b/>
        </w:rPr>
        <w:t xml:space="preserve">Proposal </w:t>
      </w:r>
      <w:r w:rsidR="00651201">
        <w:rPr>
          <w:b/>
        </w:rPr>
        <w:t>3</w:t>
      </w:r>
      <w:r w:rsidRPr="00560673">
        <w:rPr>
          <w:b/>
        </w:rPr>
        <w:t>:</w:t>
      </w:r>
      <w:r w:rsidRPr="00560673">
        <w:rPr>
          <w:b/>
        </w:rPr>
        <w:tab/>
      </w:r>
      <w:r>
        <w:rPr>
          <w:b/>
        </w:rPr>
        <w:t xml:space="preserve">Consider only scenario with </w:t>
      </w:r>
      <w:r w:rsidR="00651201">
        <w:rPr>
          <w:b/>
        </w:rPr>
        <w:t>1 additional DMRS</w:t>
      </w:r>
      <w:r>
        <w:rPr>
          <w:b/>
        </w:rPr>
        <w:t xml:space="preserve"> for FR1 </w:t>
      </w:r>
      <w:r w:rsidRPr="00560673">
        <w:rPr>
          <w:b/>
        </w:rPr>
        <w:t>PUSCH</w:t>
      </w:r>
      <w:r>
        <w:rPr>
          <w:b/>
        </w:rPr>
        <w:t xml:space="preserve"> 256QAM</w:t>
      </w:r>
      <w:r w:rsidRPr="00560673">
        <w:rPr>
          <w:b/>
        </w:rPr>
        <w:t xml:space="preserve"> requirements</w:t>
      </w:r>
      <w:r>
        <w:rPr>
          <w:b/>
        </w:rPr>
        <w:t xml:space="preserve"> definition.</w:t>
      </w:r>
    </w:p>
    <w:p w14:paraId="0656EBBE" w14:textId="1E41610B" w:rsidR="00911012" w:rsidRPr="00A011BB" w:rsidRDefault="00A011BB" w:rsidP="00A011BB">
      <w:pPr>
        <w:rPr>
          <w:b/>
          <w:bCs/>
          <w:iCs/>
          <w:u w:val="single"/>
          <w:lang w:val="en-US"/>
        </w:rPr>
      </w:pPr>
      <w:r w:rsidRPr="00A011BB">
        <w:rPr>
          <w:b/>
          <w:bCs/>
          <w:iCs/>
          <w:u w:val="single"/>
          <w:lang w:val="en-US"/>
        </w:rPr>
        <w:t>Tx EVM assumptions</w:t>
      </w:r>
    </w:p>
    <w:p w14:paraId="4D34A8C1" w14:textId="47F9B5DE" w:rsidR="00A011BB" w:rsidRDefault="00D147EB" w:rsidP="00D147EB">
      <w:pPr>
        <w:rPr>
          <w:iCs/>
        </w:rPr>
      </w:pPr>
      <w:r w:rsidRPr="00D147EB">
        <w:rPr>
          <w:iCs/>
        </w:rPr>
        <w:t>Nonzero</w:t>
      </w:r>
      <w:r w:rsidR="00210F49" w:rsidRPr="00D147EB">
        <w:rPr>
          <w:iCs/>
        </w:rPr>
        <w:t xml:space="preserve"> Tx EVM modelling is usually considered to </w:t>
      </w:r>
      <w:proofErr w:type="gramStart"/>
      <w:r w:rsidR="00210F49" w:rsidRPr="00D147EB">
        <w:rPr>
          <w:iCs/>
        </w:rPr>
        <w:t>take into account</w:t>
      </w:r>
      <w:proofErr w:type="gramEnd"/>
      <w:r w:rsidR="00210F49" w:rsidRPr="00D147EB">
        <w:rPr>
          <w:iCs/>
        </w:rPr>
        <w:t xml:space="preserve"> </w:t>
      </w:r>
      <w:r w:rsidRPr="00D147EB">
        <w:rPr>
          <w:iCs/>
        </w:rPr>
        <w:t>imperfection of TX signal.</w:t>
      </w:r>
      <w:r w:rsidR="00210F49" w:rsidRPr="00D147EB">
        <w:rPr>
          <w:iCs/>
        </w:rPr>
        <w:t xml:space="preserve"> Based on results from Section 3</w:t>
      </w:r>
      <w:r>
        <w:rPr>
          <w:iCs/>
        </w:rPr>
        <w:t xml:space="preserve">, we can observe that 3.5% Tx EVM may lead to </w:t>
      </w:r>
      <w:r w:rsidR="00742DF7">
        <w:rPr>
          <w:iCs/>
        </w:rPr>
        <w:t xml:space="preserve">0.6 – 0.9 dB performance degradation for </w:t>
      </w:r>
      <w:r w:rsidR="00C002CC">
        <w:rPr>
          <w:iCs/>
        </w:rPr>
        <w:t xml:space="preserve">the </w:t>
      </w:r>
      <w:r w:rsidR="00742DF7">
        <w:rPr>
          <w:iCs/>
        </w:rPr>
        <w:t xml:space="preserve">consider scenarios. Therefore, </w:t>
      </w:r>
      <w:r w:rsidR="00C51766">
        <w:rPr>
          <w:iCs/>
        </w:rPr>
        <w:t>similar to UE requirements definition assumptions</w:t>
      </w:r>
      <w:r w:rsidR="009C4E5A">
        <w:rPr>
          <w:iCs/>
        </w:rPr>
        <w:t xml:space="preserve">, we suggest </w:t>
      </w:r>
      <w:proofErr w:type="gramStart"/>
      <w:r w:rsidR="009C4E5A">
        <w:rPr>
          <w:iCs/>
        </w:rPr>
        <w:t>to include</w:t>
      </w:r>
      <w:proofErr w:type="gramEnd"/>
      <w:r w:rsidR="009C4E5A">
        <w:rPr>
          <w:iCs/>
        </w:rPr>
        <w:t xml:space="preserve"> 3.5% Tx EVM in the alignment simulation results.</w:t>
      </w:r>
    </w:p>
    <w:p w14:paraId="6291888E" w14:textId="79E65525" w:rsidR="009C4E5A" w:rsidRPr="009C4E5A" w:rsidRDefault="009C4E5A" w:rsidP="009C4E5A">
      <w:pPr>
        <w:tabs>
          <w:tab w:val="left" w:pos="1276"/>
        </w:tabs>
        <w:ind w:left="1276" w:hanging="1276"/>
        <w:jc w:val="both"/>
        <w:rPr>
          <w:b/>
        </w:rPr>
      </w:pPr>
      <w:r w:rsidRPr="00560673">
        <w:rPr>
          <w:b/>
        </w:rPr>
        <w:t xml:space="preserve">Proposal </w:t>
      </w:r>
      <w:r>
        <w:rPr>
          <w:b/>
        </w:rPr>
        <w:t>4</w:t>
      </w:r>
      <w:r w:rsidRPr="00560673">
        <w:rPr>
          <w:b/>
        </w:rPr>
        <w:t>:</w:t>
      </w:r>
      <w:r w:rsidRPr="00560673">
        <w:rPr>
          <w:b/>
        </w:rPr>
        <w:tab/>
      </w:r>
      <w:r>
        <w:rPr>
          <w:b/>
        </w:rPr>
        <w:t xml:space="preserve">Consider 3.5% Tx EVM modelling for FR1 </w:t>
      </w:r>
      <w:r w:rsidRPr="00560673">
        <w:rPr>
          <w:b/>
        </w:rPr>
        <w:t>PUSCH</w:t>
      </w:r>
      <w:r>
        <w:rPr>
          <w:b/>
        </w:rPr>
        <w:t xml:space="preserve"> 256QAM</w:t>
      </w:r>
      <w:r w:rsidRPr="00560673">
        <w:rPr>
          <w:b/>
        </w:rPr>
        <w:t xml:space="preserve"> </w:t>
      </w:r>
      <w:r>
        <w:rPr>
          <w:b/>
        </w:rPr>
        <w:t>alignment simulation results.</w:t>
      </w:r>
    </w:p>
    <w:p w14:paraId="49146A88" w14:textId="7D666A5B" w:rsidR="00BE4C77" w:rsidRDefault="00BE4C77" w:rsidP="00983085">
      <w:pPr>
        <w:rPr>
          <w:b/>
          <w:bCs/>
          <w:iCs/>
          <w:u w:val="single"/>
          <w:lang w:val="en-US"/>
        </w:rPr>
      </w:pPr>
      <w:r w:rsidRPr="00BE4C77">
        <w:rPr>
          <w:b/>
          <w:bCs/>
          <w:iCs/>
          <w:u w:val="single"/>
          <w:lang w:val="en-US"/>
        </w:rPr>
        <w:t>Number of Tx and Number of layers</w:t>
      </w:r>
    </w:p>
    <w:p w14:paraId="17E6652D" w14:textId="6FA52339" w:rsidR="00BE4C77" w:rsidRDefault="002B02F4" w:rsidP="00983085">
      <w:pPr>
        <w:rPr>
          <w:lang w:val="en-US"/>
        </w:rPr>
      </w:pPr>
      <w:r w:rsidRPr="00893552">
        <w:t xml:space="preserve">Based on our understanding, the main purpose of these requirements is to verify correct 256QAM receive processing which can be done either for scenario </w:t>
      </w:r>
      <w:r w:rsidR="00893552" w:rsidRPr="00893552">
        <w:t>with 1 MIMO layer neither for scenario with 2 MIMO layers.</w:t>
      </w:r>
      <w:r w:rsidR="00FC0023">
        <w:t xml:space="preserve"> Therefore, we think that it </w:t>
      </w:r>
      <w:r w:rsidR="001B0C0F">
        <w:t xml:space="preserve">will be sufficient from test coverage point of view to </w:t>
      </w:r>
      <w:r w:rsidR="004B7758">
        <w:t>pick</w:t>
      </w:r>
      <w:r w:rsidR="00CB4A3F">
        <w:t xml:space="preserve"> only</w:t>
      </w:r>
      <w:r w:rsidR="004B7758">
        <w:t xml:space="preserve"> one scenario</w:t>
      </w:r>
      <w:r w:rsidR="00CB4A3F">
        <w:t xml:space="preserve">. </w:t>
      </w:r>
      <w:r w:rsidR="00822E1A">
        <w:rPr>
          <w:lang w:val="en-US"/>
        </w:rPr>
        <w:t xml:space="preserve">Taking into account that SNR operating point for scenario with 2 receive antennas </w:t>
      </w:r>
      <w:r w:rsidR="00432BD8">
        <w:rPr>
          <w:lang w:val="en-US"/>
        </w:rPr>
        <w:t xml:space="preserve">and 2 MIMO layers can be rather high, we suggest </w:t>
      </w:r>
      <w:proofErr w:type="gramStart"/>
      <w:r w:rsidR="00432BD8">
        <w:rPr>
          <w:lang w:val="en-US"/>
        </w:rPr>
        <w:t>to consider</w:t>
      </w:r>
      <w:proofErr w:type="gramEnd"/>
      <w:r w:rsidR="00432BD8">
        <w:rPr>
          <w:lang w:val="en-US"/>
        </w:rPr>
        <w:t xml:space="preserve"> scenario with 1 MIMO layer for requirements definition.</w:t>
      </w:r>
    </w:p>
    <w:p w14:paraId="2D454103" w14:textId="32779F39" w:rsidR="00432BD8" w:rsidRDefault="00432BD8" w:rsidP="00983085">
      <w:pPr>
        <w:rPr>
          <w:lang w:val="en-US"/>
        </w:rPr>
      </w:pPr>
      <w:r>
        <w:rPr>
          <w:lang w:val="en-US"/>
        </w:rPr>
        <w:t>As for number of TX antennas, at current stage 1 Tx case is considered for all BS requirements</w:t>
      </w:r>
      <w:r w:rsidR="002D0E51">
        <w:rPr>
          <w:lang w:val="en-US"/>
        </w:rPr>
        <w:t xml:space="preserve"> with 1 MIMO layer</w:t>
      </w:r>
      <w:r>
        <w:rPr>
          <w:lang w:val="en-US"/>
        </w:rPr>
        <w:t xml:space="preserve">. Therefore, we suggest </w:t>
      </w:r>
      <w:proofErr w:type="gramStart"/>
      <w:r>
        <w:rPr>
          <w:lang w:val="en-US"/>
        </w:rPr>
        <w:t>to consider</w:t>
      </w:r>
      <w:proofErr w:type="gramEnd"/>
      <w:r>
        <w:rPr>
          <w:lang w:val="en-US"/>
        </w:rPr>
        <w:t xml:space="preserve"> the same configuration.</w:t>
      </w:r>
    </w:p>
    <w:p w14:paraId="116B3B00" w14:textId="5E65CFF7" w:rsidR="00432BD8" w:rsidRPr="006764E0" w:rsidRDefault="00432BD8" w:rsidP="006764E0">
      <w:pPr>
        <w:tabs>
          <w:tab w:val="left" w:pos="1276"/>
        </w:tabs>
        <w:ind w:left="1276" w:hanging="1276"/>
        <w:jc w:val="both"/>
        <w:rPr>
          <w:b/>
        </w:rPr>
      </w:pPr>
      <w:r w:rsidRPr="00560673">
        <w:rPr>
          <w:b/>
        </w:rPr>
        <w:t xml:space="preserve">Proposal </w:t>
      </w:r>
      <w:r w:rsidR="009C4E5A">
        <w:rPr>
          <w:b/>
        </w:rPr>
        <w:t>5</w:t>
      </w:r>
      <w:r w:rsidRPr="00560673">
        <w:rPr>
          <w:b/>
        </w:rPr>
        <w:t>:</w:t>
      </w:r>
      <w:r w:rsidRPr="00560673">
        <w:rPr>
          <w:b/>
        </w:rPr>
        <w:tab/>
      </w:r>
      <w:r>
        <w:rPr>
          <w:b/>
        </w:rPr>
        <w:t xml:space="preserve">Define </w:t>
      </w:r>
      <w:r w:rsidRPr="00560673">
        <w:rPr>
          <w:b/>
        </w:rPr>
        <w:t>FR1 PUSCH requirements with 256QAM modulation</w:t>
      </w:r>
      <w:r>
        <w:rPr>
          <w:b/>
        </w:rPr>
        <w:t xml:space="preserve"> for scenarios with 1 TX antenna and 1 MIMO layer</w:t>
      </w:r>
    </w:p>
    <w:p w14:paraId="5B2316C2" w14:textId="6A0B2842" w:rsidR="00A427E7" w:rsidRPr="003575C4" w:rsidRDefault="00B379AD" w:rsidP="00983085">
      <w:pPr>
        <w:rPr>
          <w:b/>
          <w:bCs/>
          <w:iCs/>
          <w:u w:val="single"/>
          <w:lang w:val="en-US"/>
        </w:rPr>
      </w:pPr>
      <w:r w:rsidRPr="003575C4">
        <w:rPr>
          <w:b/>
          <w:bCs/>
          <w:iCs/>
          <w:u w:val="single"/>
          <w:lang w:val="en-US"/>
        </w:rPr>
        <w:lastRenderedPageBreak/>
        <w:t>Number of Rx</w:t>
      </w:r>
      <w:r w:rsidR="003575C4" w:rsidRPr="003575C4">
        <w:rPr>
          <w:b/>
          <w:bCs/>
          <w:iCs/>
          <w:u w:val="single"/>
          <w:lang w:val="en-US"/>
        </w:rPr>
        <w:t xml:space="preserve"> and Applicability rule for different antenna configurations</w:t>
      </w:r>
    </w:p>
    <w:p w14:paraId="22062A54" w14:textId="16E424A3" w:rsidR="00B379AD" w:rsidRDefault="008F7169" w:rsidP="00983085">
      <w:r w:rsidRPr="00F92F1A">
        <w:t>Rel-15 requirements are defined fo</w:t>
      </w:r>
      <w:r>
        <w:t>r</w:t>
      </w:r>
      <w:r w:rsidRPr="00F92F1A">
        <w:t xml:space="preserve"> </w:t>
      </w:r>
      <w:r>
        <w:t xml:space="preserve">scenarios with </w:t>
      </w:r>
      <w:r w:rsidR="0009051B">
        <w:t>2, 4 and 8 receive antenna</w:t>
      </w:r>
      <w:r>
        <w:t xml:space="preserve">. If BS supports higher number of RX antennas, then 8 Rx requirements are applied with using of </w:t>
      </w:r>
      <w:r w:rsidRPr="00E67574">
        <w:rPr>
          <w:rFonts w:ascii="Times-Roman" w:hAnsi="Times-Roman"/>
          <w:color w:val="000000"/>
        </w:rPr>
        <w:t>specific connectors based on manufacturer declaration</w:t>
      </w:r>
      <w:r>
        <w:rPr>
          <w:rFonts w:ascii="Times-Roman" w:hAnsi="Times-Roman"/>
          <w:color w:val="000000"/>
        </w:rPr>
        <w:t xml:space="preserve">. </w:t>
      </w:r>
      <w:r w:rsidR="0009051B">
        <w:rPr>
          <w:rFonts w:ascii="Times-Roman" w:hAnsi="Times-Roman"/>
          <w:color w:val="000000"/>
        </w:rPr>
        <w:t xml:space="preserve">Therefore, to reduce simulation effort we can define </w:t>
      </w:r>
      <w:r w:rsidR="00830142">
        <w:rPr>
          <w:rFonts w:ascii="Times-Roman" w:hAnsi="Times-Roman"/>
          <w:color w:val="000000"/>
        </w:rPr>
        <w:t xml:space="preserve">requirements for scenario with 2 and 8 </w:t>
      </w:r>
      <w:r w:rsidR="00830142">
        <w:t>receive antenna and use similar applicability rules for testing of BS with 4 and higher than 8 receive antennas:</w:t>
      </w:r>
    </w:p>
    <w:p w14:paraId="495E32AB" w14:textId="0B9CD75B" w:rsidR="00830142" w:rsidRPr="00FB5C0A" w:rsidRDefault="001B361B" w:rsidP="00775CEE">
      <w:pPr>
        <w:numPr>
          <w:ilvl w:val="0"/>
          <w:numId w:val="26"/>
        </w:numPr>
        <w:rPr>
          <w:iCs/>
          <w:lang w:val="en-US"/>
        </w:rPr>
      </w:pPr>
      <w:r>
        <w:rPr>
          <w:rFonts w:ascii="Times-Roman" w:hAnsi="Times-Roman"/>
          <w:color w:val="000000"/>
        </w:rPr>
        <w:t>Modified applicability rule for 4 Rx BS</w:t>
      </w:r>
      <w:r w:rsidR="00FB5C0A">
        <w:rPr>
          <w:rFonts w:ascii="Times-Roman" w:hAnsi="Times-Roman"/>
          <w:color w:val="000000"/>
        </w:rPr>
        <w:t xml:space="preserve">: </w:t>
      </w:r>
      <w:r w:rsidR="00775CEE" w:rsidRPr="00775CEE">
        <w:rPr>
          <w:rFonts w:ascii="Times-Roman" w:hAnsi="Times-Roman"/>
          <w:color w:val="000000"/>
        </w:rPr>
        <w:t xml:space="preserve">Unless otherwise stated, for a BS supporting </w:t>
      </w:r>
      <w:r w:rsidR="00FB5C0A">
        <w:rPr>
          <w:rFonts w:ascii="Times-Roman" w:hAnsi="Times-Roman"/>
          <w:color w:val="000000"/>
        </w:rPr>
        <w:t>4</w:t>
      </w:r>
      <w:r w:rsidR="00775CEE" w:rsidRPr="00775CEE">
        <w:rPr>
          <w:rFonts w:ascii="Times-Roman" w:hAnsi="Times-Roman"/>
          <w:color w:val="000000"/>
        </w:rPr>
        <w:t xml:space="preserve"> antenna connectors (for </w:t>
      </w:r>
      <w:r w:rsidR="00775CEE" w:rsidRPr="00775CEE">
        <w:rPr>
          <w:rFonts w:ascii="Times-Italic" w:hAnsi="Times-Italic"/>
          <w:i/>
          <w:iCs/>
          <w:color w:val="000000"/>
        </w:rPr>
        <w:t>BS type 1-C</w:t>
      </w:r>
      <w:r w:rsidR="00775CEE" w:rsidRPr="00775CEE">
        <w:rPr>
          <w:rFonts w:ascii="Times-Roman" w:hAnsi="Times-Roman"/>
          <w:color w:val="000000"/>
        </w:rPr>
        <w:t xml:space="preserve">) or </w:t>
      </w:r>
      <w:r w:rsidR="00775CEE" w:rsidRPr="00775CEE">
        <w:rPr>
          <w:rFonts w:ascii="Times-Italic" w:hAnsi="Times-Italic"/>
          <w:i/>
          <w:iCs/>
          <w:color w:val="000000"/>
        </w:rPr>
        <w:t xml:space="preserve">TAB connectors </w:t>
      </w:r>
      <w:r w:rsidR="00775CEE" w:rsidRPr="00775CEE">
        <w:rPr>
          <w:rFonts w:ascii="Times-Roman" w:hAnsi="Times-Roman"/>
          <w:color w:val="000000"/>
        </w:rPr>
        <w:t>(for</w:t>
      </w:r>
      <w:r w:rsidR="00775CEE">
        <w:rPr>
          <w:rFonts w:ascii="Times-Roman" w:hAnsi="Times-Roman"/>
          <w:color w:val="000000"/>
        </w:rPr>
        <w:t xml:space="preserve"> </w:t>
      </w:r>
      <w:r w:rsidR="00775CEE" w:rsidRPr="00775CEE">
        <w:rPr>
          <w:rFonts w:ascii="Times-Italic" w:hAnsi="Times-Italic"/>
          <w:i/>
          <w:iCs/>
          <w:color w:val="000000"/>
        </w:rPr>
        <w:t>BS type 1-H</w:t>
      </w:r>
      <w:r w:rsidR="00775CEE" w:rsidRPr="00775CEE">
        <w:rPr>
          <w:rFonts w:ascii="Times-Roman" w:hAnsi="Times-Roman"/>
          <w:color w:val="000000"/>
        </w:rPr>
        <w:t xml:space="preserve">), the performance requirement tests for </w:t>
      </w:r>
      <w:r w:rsidR="00FB5C0A">
        <w:rPr>
          <w:rFonts w:ascii="Times-Roman" w:hAnsi="Times-Roman"/>
          <w:color w:val="000000"/>
        </w:rPr>
        <w:t>2</w:t>
      </w:r>
      <w:r w:rsidR="00775CEE" w:rsidRPr="00775CEE">
        <w:rPr>
          <w:rFonts w:ascii="Times-Roman" w:hAnsi="Times-Roman"/>
          <w:color w:val="000000"/>
        </w:rPr>
        <w:t xml:space="preserve"> RX antennas shall apply, and the</w:t>
      </w:r>
      <w:r w:rsidR="00775CEE">
        <w:rPr>
          <w:rFonts w:ascii="Times-Roman" w:hAnsi="Times-Roman"/>
          <w:color w:val="000000"/>
        </w:rPr>
        <w:t xml:space="preserve"> </w:t>
      </w:r>
      <w:r w:rsidR="00775CEE" w:rsidRPr="00775CEE">
        <w:rPr>
          <w:rFonts w:ascii="Times-Roman" w:hAnsi="Times-Roman"/>
          <w:color w:val="000000"/>
        </w:rPr>
        <w:t>specific connectors used for testing are based on manufacturer declaration.</w:t>
      </w:r>
    </w:p>
    <w:p w14:paraId="1508DBCF" w14:textId="1C129FBD" w:rsidR="00C84F6C" w:rsidRDefault="001B361B" w:rsidP="00AD2884">
      <w:pPr>
        <w:tabs>
          <w:tab w:val="left" w:pos="1276"/>
        </w:tabs>
        <w:ind w:left="1276" w:hanging="1276"/>
        <w:jc w:val="both"/>
        <w:rPr>
          <w:b/>
        </w:rPr>
      </w:pPr>
      <w:r w:rsidRPr="00560673">
        <w:rPr>
          <w:b/>
        </w:rPr>
        <w:t xml:space="preserve">Proposal </w:t>
      </w:r>
      <w:r w:rsidR="009C4E5A">
        <w:rPr>
          <w:b/>
        </w:rPr>
        <w:t>6</w:t>
      </w:r>
      <w:r w:rsidRPr="00560673">
        <w:rPr>
          <w:b/>
        </w:rPr>
        <w:t>:</w:t>
      </w:r>
      <w:r w:rsidRPr="00560673">
        <w:rPr>
          <w:b/>
        </w:rPr>
        <w:tab/>
      </w:r>
      <w:r>
        <w:rPr>
          <w:b/>
        </w:rPr>
        <w:t xml:space="preserve">Define </w:t>
      </w:r>
      <w:r w:rsidRPr="00560673">
        <w:rPr>
          <w:b/>
        </w:rPr>
        <w:t>FR1 PUSCH requirements with 256QAM modulation</w:t>
      </w:r>
      <w:r>
        <w:rPr>
          <w:b/>
        </w:rPr>
        <w:t xml:space="preserve"> for scenarios with 2 and 8 </w:t>
      </w:r>
      <w:r w:rsidR="00F6225E">
        <w:rPr>
          <w:b/>
        </w:rPr>
        <w:t>receive antennas</w:t>
      </w:r>
      <w:r w:rsidR="00C84F6C">
        <w:rPr>
          <w:b/>
        </w:rPr>
        <w:t xml:space="preserve"> and use the following applicability rules:</w:t>
      </w:r>
    </w:p>
    <w:p w14:paraId="00204FE0" w14:textId="77777777" w:rsidR="00C84F6C" w:rsidRDefault="00C84F6C" w:rsidP="00C84F6C">
      <w:pPr>
        <w:numPr>
          <w:ilvl w:val="0"/>
          <w:numId w:val="9"/>
        </w:numPr>
        <w:tabs>
          <w:tab w:val="left" w:pos="1276"/>
        </w:tabs>
        <w:ind w:left="1440" w:hanging="180"/>
        <w:jc w:val="both"/>
        <w:rPr>
          <w:b/>
        </w:rPr>
      </w:pPr>
      <w:r>
        <w:rPr>
          <w:b/>
        </w:rPr>
        <w:t xml:space="preserve">BS with higher than 8 receive antennas: </w:t>
      </w:r>
      <w:r w:rsidR="005420B0">
        <w:rPr>
          <w:b/>
        </w:rPr>
        <w:t xml:space="preserve">Reuse applicability rule </w:t>
      </w:r>
      <w:r w:rsidR="005420B0" w:rsidRPr="005420B0">
        <w:rPr>
          <w:b/>
        </w:rPr>
        <w:t>in clause 8.1.2.0 of TS38.141-1</w:t>
      </w:r>
      <w:r w:rsidR="00196C66">
        <w:rPr>
          <w:b/>
        </w:rPr>
        <w:t xml:space="preserve">. </w:t>
      </w:r>
    </w:p>
    <w:p w14:paraId="3A922147" w14:textId="382A03CC" w:rsidR="000327EE" w:rsidRPr="00AD2884" w:rsidRDefault="00C84F6C" w:rsidP="00C84F6C">
      <w:pPr>
        <w:numPr>
          <w:ilvl w:val="0"/>
          <w:numId w:val="9"/>
        </w:numPr>
        <w:tabs>
          <w:tab w:val="left" w:pos="1276"/>
        </w:tabs>
        <w:ind w:left="1440" w:hanging="180"/>
        <w:jc w:val="both"/>
        <w:rPr>
          <w:b/>
        </w:rPr>
      </w:pPr>
      <w:r>
        <w:rPr>
          <w:b/>
        </w:rPr>
        <w:t xml:space="preserve">BS with higher 4 receive antennas: </w:t>
      </w:r>
      <w:r w:rsidR="00196C66" w:rsidRPr="00196C66">
        <w:rPr>
          <w:b/>
        </w:rPr>
        <w:t>Unless otherwise stated, for a BS supporting 4 antenna connectors (for BS type 1-C) or TAB connectors (for BS type 1-H), the performance requirement tests for 2 RX antennas shall apply, and the specific connectors used for testing are based on manufacturer declaration.</w:t>
      </w:r>
    </w:p>
    <w:p w14:paraId="35FCC8D0" w14:textId="60C6D18F" w:rsidR="000327EE" w:rsidRPr="00432BD8" w:rsidRDefault="00432BD8" w:rsidP="00983085">
      <w:pPr>
        <w:rPr>
          <w:b/>
          <w:bCs/>
          <w:iCs/>
          <w:u w:val="single"/>
          <w:lang w:val="en-US"/>
        </w:rPr>
      </w:pPr>
      <w:r w:rsidRPr="00432BD8">
        <w:rPr>
          <w:b/>
          <w:bCs/>
          <w:iCs/>
          <w:u w:val="single"/>
          <w:lang w:val="en-US"/>
        </w:rPr>
        <w:t>SCS</w:t>
      </w:r>
      <w:r>
        <w:rPr>
          <w:b/>
          <w:bCs/>
          <w:iCs/>
          <w:u w:val="single"/>
          <w:lang w:val="en-US"/>
        </w:rPr>
        <w:t>/</w:t>
      </w:r>
      <w:r w:rsidRPr="00432BD8">
        <w:rPr>
          <w:b/>
          <w:bCs/>
          <w:iCs/>
          <w:u w:val="single"/>
          <w:lang w:val="en-US"/>
        </w:rPr>
        <w:t>bandwidth</w:t>
      </w:r>
      <w:r>
        <w:rPr>
          <w:b/>
          <w:bCs/>
          <w:iCs/>
          <w:u w:val="single"/>
          <w:lang w:val="en-US"/>
        </w:rPr>
        <w:t xml:space="preserve"> and </w:t>
      </w:r>
      <w:r w:rsidRPr="00432BD8">
        <w:rPr>
          <w:b/>
          <w:bCs/>
          <w:iCs/>
          <w:u w:val="single"/>
          <w:lang w:val="en-US"/>
        </w:rPr>
        <w:t>Applicability rules for different SCS and CBW</w:t>
      </w:r>
    </w:p>
    <w:p w14:paraId="06C2EEE5" w14:textId="65BDD535" w:rsidR="00432BD8" w:rsidRDefault="004B27CD" w:rsidP="00983085">
      <w:r>
        <w:t>Based on</w:t>
      </w:r>
      <w:r w:rsidR="00B51369">
        <w:t xml:space="preserve"> </w:t>
      </w:r>
      <w:r w:rsidR="0069362C">
        <w:t xml:space="preserve">TS </w:t>
      </w:r>
      <w:r w:rsidR="00B51369">
        <w:t>38.141-2</w:t>
      </w:r>
      <w:r w:rsidR="0069362C">
        <w:t xml:space="preserve"> the following applicability rule is defined for testing of different CBW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E434C" w14:paraId="54F2E188" w14:textId="77777777" w:rsidTr="00552D7B">
        <w:tc>
          <w:tcPr>
            <w:tcW w:w="9855" w:type="dxa"/>
            <w:shd w:val="clear" w:color="auto" w:fill="auto"/>
          </w:tcPr>
          <w:p w14:paraId="53148303" w14:textId="087FCB1F" w:rsidR="00CE434C" w:rsidRDefault="00191185" w:rsidP="00552D7B">
            <w:pPr>
              <w:spacing w:line="280" w:lineRule="atLeast"/>
              <w:jc w:val="both"/>
            </w:pPr>
            <w:r w:rsidRPr="00552D7B">
              <w:rPr>
                <w:rFonts w:ascii="Times-Roman" w:hAnsi="Times-Roman"/>
                <w:color w:val="00000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552D7B">
              <w:rPr>
                <w:rFonts w:ascii="Times-Roman" w:hAnsi="Times-Roman"/>
                <w:color w:val="000000"/>
              </w:rPr>
              <w:t>centered</w:t>
            </w:r>
            <w:proofErr w:type="spellEnd"/>
            <w:r w:rsidRPr="00552D7B">
              <w:rPr>
                <w:rFonts w:ascii="Times-Roman" w:hAnsi="Times-Roman"/>
                <w:color w:val="000000"/>
              </w:rPr>
              <w:t xml:space="preserve"> in this widest supported channel bandwidth.</w:t>
            </w:r>
          </w:p>
        </w:tc>
      </w:tr>
    </w:tbl>
    <w:p w14:paraId="3EA92C65" w14:textId="2D310C9C" w:rsidR="0069362C" w:rsidRDefault="008E3459" w:rsidP="00983085">
      <w:r>
        <w:t xml:space="preserve">Based on our understanding, </w:t>
      </w:r>
      <w:r w:rsidR="00DF0610">
        <w:t>such applicability</w:t>
      </w:r>
      <w:r w:rsidR="00E26517">
        <w:t xml:space="preserve"> rule</w:t>
      </w:r>
      <w:r w:rsidR="00DF0610">
        <w:t xml:space="preserve"> </w:t>
      </w:r>
      <w:r w:rsidR="004E681A">
        <w:t xml:space="preserve">allows </w:t>
      </w:r>
      <w:r w:rsidR="00E26517">
        <w:t xml:space="preserve">to have rather flexible </w:t>
      </w:r>
      <w:r w:rsidR="00200FC6">
        <w:t>set of CBW</w:t>
      </w:r>
      <w:r w:rsidR="007E3AB8">
        <w:t>s</w:t>
      </w:r>
      <w:r w:rsidR="00200FC6">
        <w:t xml:space="preserve"> covered by minimum performance requirements</w:t>
      </w:r>
      <w:r w:rsidR="003B248A">
        <w:t xml:space="preserve"> and have sufficient test </w:t>
      </w:r>
      <w:r w:rsidR="00BA5E29">
        <w:t>coverage</w:t>
      </w:r>
      <w:r w:rsidR="00200FC6">
        <w:t xml:space="preserve">. Therefore, to reduce </w:t>
      </w:r>
      <w:r w:rsidR="00D96DCA">
        <w:t xml:space="preserve">simulation effort we think that </w:t>
      </w:r>
      <w:r w:rsidR="00952093">
        <w:t xml:space="preserve">CBWs </w:t>
      </w:r>
      <w:r w:rsidR="00562366" w:rsidRPr="00562366">
        <w:t>5MHz and 10MHz</w:t>
      </w:r>
      <w:r w:rsidR="00562366">
        <w:t xml:space="preserve"> can be considered for scenario with 15 kHz SCS and</w:t>
      </w:r>
      <w:r w:rsidR="00952093">
        <w:t xml:space="preserve"> CBWs</w:t>
      </w:r>
      <w:r w:rsidR="00562366">
        <w:t xml:space="preserve"> </w:t>
      </w:r>
      <w:r w:rsidR="00562366" w:rsidRPr="00562366">
        <w:t>10MHz and 40MHz</w:t>
      </w:r>
      <w:r w:rsidR="00562366">
        <w:t xml:space="preserve"> can be considered for scenario with 30 kHz SCS.</w:t>
      </w:r>
    </w:p>
    <w:p w14:paraId="4DBD9649" w14:textId="15E1D109" w:rsidR="00AD29FB" w:rsidRDefault="00AD29FB" w:rsidP="00983085">
      <w:r>
        <w:t xml:space="preserve">As for testing of different </w:t>
      </w:r>
      <w:r w:rsidR="00B55D41">
        <w:t>SCS, we think that existing applicability rule can be reused</w:t>
      </w:r>
      <w:r w:rsidR="00B438A6">
        <w:t xml:space="preserve"> for </w:t>
      </w:r>
      <w:r w:rsidR="0024639D">
        <w:t xml:space="preserve">definition of FR1 256QAM </w:t>
      </w:r>
      <w:r w:rsidR="00EC4FEE">
        <w:t>requirements.</w:t>
      </w:r>
    </w:p>
    <w:p w14:paraId="5C22E17D" w14:textId="2F43218A" w:rsidR="00432BD8" w:rsidRPr="004859D2" w:rsidRDefault="0062100C" w:rsidP="004859D2">
      <w:pPr>
        <w:tabs>
          <w:tab w:val="left" w:pos="1276"/>
        </w:tabs>
        <w:ind w:left="1276" w:hanging="1276"/>
        <w:jc w:val="both"/>
        <w:rPr>
          <w:b/>
        </w:rPr>
      </w:pPr>
      <w:bookmarkStart w:id="2" w:name="_Hlk71478293"/>
      <w:r w:rsidRPr="00560673">
        <w:rPr>
          <w:b/>
        </w:rPr>
        <w:t xml:space="preserve">Proposal </w:t>
      </w:r>
      <w:r w:rsidR="009C4E5A">
        <w:rPr>
          <w:b/>
        </w:rPr>
        <w:t>7</w:t>
      </w:r>
      <w:r w:rsidRPr="00560673">
        <w:rPr>
          <w:b/>
        </w:rPr>
        <w:t>:</w:t>
      </w:r>
      <w:r w:rsidRPr="00560673">
        <w:rPr>
          <w:b/>
        </w:rPr>
        <w:tab/>
      </w:r>
      <w:r>
        <w:rPr>
          <w:b/>
        </w:rPr>
        <w:t xml:space="preserve">Define </w:t>
      </w:r>
      <w:r w:rsidRPr="00560673">
        <w:rPr>
          <w:b/>
        </w:rPr>
        <w:t>FR1 PUSCH requirements with 256QAM modulation</w:t>
      </w:r>
      <w:r>
        <w:rPr>
          <w:b/>
        </w:rPr>
        <w:t xml:space="preserve"> for CBWs </w:t>
      </w:r>
      <w:r w:rsidRPr="0062100C">
        <w:rPr>
          <w:b/>
        </w:rPr>
        <w:t>5MHz and 10MHz</w:t>
      </w:r>
      <w:r>
        <w:rPr>
          <w:b/>
        </w:rPr>
        <w:t xml:space="preserve"> </w:t>
      </w:r>
      <w:r w:rsidR="007B4886">
        <w:rPr>
          <w:b/>
        </w:rPr>
        <w:t xml:space="preserve">for </w:t>
      </w:r>
      <w:r w:rsidR="00471FED">
        <w:rPr>
          <w:b/>
        </w:rPr>
        <w:t xml:space="preserve">15 kHz SCS and for CBWs </w:t>
      </w:r>
      <w:r w:rsidR="00471FED" w:rsidRPr="00471FED">
        <w:rPr>
          <w:b/>
        </w:rPr>
        <w:t>10MHz and 40MHz</w:t>
      </w:r>
      <w:r w:rsidR="00471FED">
        <w:rPr>
          <w:b/>
        </w:rPr>
        <w:t xml:space="preserve"> for 30 kHz SCS</w:t>
      </w:r>
      <w:r w:rsidR="001D4FB8">
        <w:rPr>
          <w:b/>
        </w:rPr>
        <w:t xml:space="preserve">. Reuse </w:t>
      </w:r>
      <w:r w:rsidR="00C61744">
        <w:rPr>
          <w:b/>
        </w:rPr>
        <w:t>applicability</w:t>
      </w:r>
      <w:r w:rsidR="001D4FB8">
        <w:rPr>
          <w:b/>
        </w:rPr>
        <w:t xml:space="preserve"> rule</w:t>
      </w:r>
      <w:r w:rsidR="00C61744">
        <w:rPr>
          <w:b/>
        </w:rPr>
        <w:t xml:space="preserve">s </w:t>
      </w:r>
      <w:r w:rsidR="00C61744" w:rsidRPr="00C61744">
        <w:rPr>
          <w:b/>
        </w:rPr>
        <w:t>defined in sections 8.1.2.1.1 and 8.1.2.1.2 of TS 38.141-1</w:t>
      </w:r>
      <w:r w:rsidR="00C61744">
        <w:rPr>
          <w:b/>
        </w:rPr>
        <w:t>.</w:t>
      </w:r>
    </w:p>
    <w:bookmarkEnd w:id="2"/>
    <w:p w14:paraId="5C6D5163" w14:textId="5F74A721" w:rsidR="00AE299B" w:rsidRDefault="00AE299B" w:rsidP="00AE299B">
      <w:pPr>
        <w:pStyle w:val="Heading1"/>
      </w:pPr>
      <w:r w:rsidRPr="00AE299B">
        <w:t>Simulation results</w:t>
      </w:r>
    </w:p>
    <w:p w14:paraId="193C8331" w14:textId="38B853D8" w:rsidR="00DE72DD" w:rsidRDefault="00DE72DD" w:rsidP="00DE72DD">
      <w:r>
        <w:t xml:space="preserve">In </w:t>
      </w:r>
      <w:r w:rsidR="00845FD5">
        <w:fldChar w:fldCharType="begin"/>
      </w:r>
      <w:r w:rsidR="00845FD5">
        <w:instrText xml:space="preserve"> REF _Ref71476025 \h </w:instrText>
      </w:r>
      <w:r w:rsidR="00845FD5">
        <w:fldChar w:fldCharType="separate"/>
      </w:r>
      <w:r w:rsidR="00845FD5">
        <w:t xml:space="preserve">Figure </w:t>
      </w:r>
      <w:r w:rsidR="00845FD5">
        <w:rPr>
          <w:noProof/>
        </w:rPr>
        <w:t>1</w:t>
      </w:r>
      <w:r w:rsidR="00845FD5">
        <w:fldChar w:fldCharType="end"/>
      </w:r>
      <w:r w:rsidR="00845FD5">
        <w:t xml:space="preserve"> we provide initial simulation results for FR1 256QAM scenario using the following assumptions:</w:t>
      </w:r>
    </w:p>
    <w:p w14:paraId="12754BD4" w14:textId="32A82EC4" w:rsidR="00845FD5" w:rsidRDefault="00845FD5" w:rsidP="00A60944">
      <w:pPr>
        <w:numPr>
          <w:ilvl w:val="0"/>
          <w:numId w:val="27"/>
        </w:numPr>
      </w:pPr>
      <w:r>
        <w:t xml:space="preserve">SCS/CBW: </w:t>
      </w:r>
      <w:r w:rsidR="00A60944">
        <w:t>15 kHz / 10 MHz</w:t>
      </w:r>
    </w:p>
    <w:p w14:paraId="7916D4E4" w14:textId="759A8122" w:rsidR="00A60944" w:rsidRDefault="00A60944" w:rsidP="00A60944">
      <w:pPr>
        <w:numPr>
          <w:ilvl w:val="0"/>
          <w:numId w:val="27"/>
        </w:numPr>
      </w:pPr>
      <w:r>
        <w:t>PDSCH mapping type A</w:t>
      </w:r>
    </w:p>
    <w:p w14:paraId="4358EAFD" w14:textId="51659A4D" w:rsidR="00A60944" w:rsidRDefault="00A60944" w:rsidP="00A60944">
      <w:pPr>
        <w:numPr>
          <w:ilvl w:val="0"/>
          <w:numId w:val="27"/>
        </w:numPr>
      </w:pPr>
      <w:r>
        <w:t>One additional DMRS</w:t>
      </w:r>
    </w:p>
    <w:p w14:paraId="41DD6732" w14:textId="4FF13690" w:rsidR="00170823" w:rsidRDefault="00170823" w:rsidP="00A60944">
      <w:pPr>
        <w:numPr>
          <w:ilvl w:val="0"/>
          <w:numId w:val="27"/>
        </w:numPr>
      </w:pPr>
      <w:r>
        <w:t>PT-RS is not configured</w:t>
      </w:r>
    </w:p>
    <w:p w14:paraId="6DF78EEF" w14:textId="069C9065" w:rsidR="00A60944" w:rsidRDefault="00A60944" w:rsidP="00A60944">
      <w:pPr>
        <w:numPr>
          <w:ilvl w:val="0"/>
          <w:numId w:val="27"/>
        </w:numPr>
      </w:pPr>
      <w:r>
        <w:t>FRC: MCS 22 and 24 with 1 MIMO layer</w:t>
      </w:r>
    </w:p>
    <w:p w14:paraId="3F5C1F80" w14:textId="41FBE0E3" w:rsidR="00A60944" w:rsidRDefault="00170823" w:rsidP="00A60944">
      <w:pPr>
        <w:numPr>
          <w:ilvl w:val="0"/>
          <w:numId w:val="27"/>
        </w:numPr>
      </w:pPr>
      <w:r>
        <w:t>TX EVM: 0 and 3.5%</w:t>
      </w:r>
    </w:p>
    <w:p w14:paraId="11C995B1" w14:textId="3A250072" w:rsidR="00170823" w:rsidRDefault="00170823" w:rsidP="00A60944">
      <w:pPr>
        <w:numPr>
          <w:ilvl w:val="0"/>
          <w:numId w:val="27"/>
        </w:numPr>
      </w:pPr>
      <w:r>
        <w:t>Phase noise</w:t>
      </w:r>
      <w:r w:rsidR="00923BA1">
        <w:t xml:space="preserve"> modelling: off and on</w:t>
      </w:r>
    </w:p>
    <w:p w14:paraId="2770087F" w14:textId="780ACC81" w:rsidR="00AE299B" w:rsidRDefault="0008596C" w:rsidP="00AE299B">
      <w:pPr>
        <w:numPr>
          <w:ilvl w:val="1"/>
          <w:numId w:val="27"/>
        </w:numPr>
      </w:pPr>
      <w:r>
        <w:t xml:space="preserve">Phase noise is Example 1 from TR </w:t>
      </w:r>
      <w:r w:rsidR="00ED699E" w:rsidRPr="00E9453B">
        <w:rPr>
          <w:lang w:val="en-US"/>
        </w:rPr>
        <w:t xml:space="preserve">38.803 </w:t>
      </w:r>
      <w:r w:rsidR="00E9453B">
        <w:rPr>
          <w:lang w:val="en-US"/>
        </w:rPr>
        <w:t xml:space="preserve">with transfer </w:t>
      </w:r>
      <w:r w:rsidR="00E821D5">
        <w:rPr>
          <w:lang w:val="en-US"/>
        </w:rPr>
        <w:t>to</w:t>
      </w:r>
      <w:r w:rsidR="00E9453B">
        <w:rPr>
          <w:lang w:val="en-US"/>
        </w:rPr>
        <w:t xml:space="preserve"> low carrier frequency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E53DF" w14:paraId="1B389C2B" w14:textId="77777777" w:rsidTr="0045300C">
        <w:tc>
          <w:tcPr>
            <w:tcW w:w="4927" w:type="dxa"/>
            <w:shd w:val="clear" w:color="auto" w:fill="auto"/>
          </w:tcPr>
          <w:p w14:paraId="59165121" w14:textId="77777777" w:rsidR="00AE53DF" w:rsidRPr="0045300C" w:rsidRDefault="00AE53DF" w:rsidP="0045300C">
            <w:pPr>
              <w:keepNext/>
              <w:spacing w:before="0" w:after="0" w:line="280" w:lineRule="atLeast"/>
              <w:jc w:val="center"/>
              <w:rPr>
                <w:b/>
                <w:bCs/>
                <w:lang w:val="en-US"/>
              </w:rPr>
            </w:pPr>
            <w:r w:rsidRPr="0045300C">
              <w:rPr>
                <w:b/>
                <w:bCs/>
                <w:lang w:val="en-US"/>
              </w:rPr>
              <w:lastRenderedPageBreak/>
              <w:t>MCS 22</w:t>
            </w:r>
            <w:r w:rsidR="00511AB1" w:rsidRPr="0045300C">
              <w:rPr>
                <w:b/>
                <w:bCs/>
                <w:lang w:val="en-US"/>
              </w:rPr>
              <w:t>, Antenna configuration 1x2</w:t>
            </w:r>
          </w:p>
          <w:p w14:paraId="40ACF24E" w14:textId="1C34D0BE" w:rsidR="00511AB1" w:rsidRPr="0045300C" w:rsidRDefault="00B40D80" w:rsidP="0045300C">
            <w:pPr>
              <w:keepNext/>
              <w:spacing w:before="0" w:after="0" w:line="280" w:lineRule="atLeast"/>
              <w:jc w:val="center"/>
              <w:rPr>
                <w:lang w:val="en-US"/>
              </w:rPr>
            </w:pPr>
            <w:r>
              <w:rPr>
                <w:lang w:val="en-US"/>
              </w:rPr>
              <w:pict w14:anchorId="741C3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05pt;height:165.15pt">
                  <v:imagedata r:id="rId12" o:title=""/>
                </v:shape>
              </w:pict>
            </w:r>
          </w:p>
        </w:tc>
        <w:tc>
          <w:tcPr>
            <w:tcW w:w="4928" w:type="dxa"/>
            <w:shd w:val="clear" w:color="auto" w:fill="auto"/>
          </w:tcPr>
          <w:p w14:paraId="0629684B" w14:textId="00696706" w:rsidR="00511AB1" w:rsidRPr="0045300C" w:rsidRDefault="00511AB1" w:rsidP="0045300C">
            <w:pPr>
              <w:keepNext/>
              <w:spacing w:before="0" w:after="0" w:line="280" w:lineRule="atLeast"/>
              <w:jc w:val="center"/>
              <w:rPr>
                <w:b/>
                <w:bCs/>
                <w:lang w:val="en-US"/>
              </w:rPr>
            </w:pPr>
            <w:r w:rsidRPr="0045300C">
              <w:rPr>
                <w:b/>
                <w:bCs/>
                <w:lang w:val="en-US"/>
              </w:rPr>
              <w:t>MCS 22, Antenna configuration 1x8</w:t>
            </w:r>
          </w:p>
          <w:p w14:paraId="45D86F74" w14:textId="096DF57F" w:rsidR="00AE53DF" w:rsidRPr="0045300C" w:rsidRDefault="00B40D80" w:rsidP="0045300C">
            <w:pPr>
              <w:keepNext/>
              <w:spacing w:before="0" w:after="0" w:line="280" w:lineRule="atLeast"/>
              <w:jc w:val="center"/>
              <w:rPr>
                <w:lang w:val="en-US"/>
              </w:rPr>
            </w:pPr>
            <w:r>
              <w:rPr>
                <w:lang w:val="en-US"/>
              </w:rPr>
              <w:pict w14:anchorId="5EDA6985">
                <v:shape id="_x0000_i1026" type="#_x0000_t75" style="width:222.05pt;height:165.15pt">
                  <v:imagedata r:id="rId13" o:title=""/>
                </v:shape>
              </w:pict>
            </w:r>
          </w:p>
        </w:tc>
      </w:tr>
      <w:tr w:rsidR="00AE53DF" w14:paraId="6F544230" w14:textId="77777777" w:rsidTr="0045300C">
        <w:tc>
          <w:tcPr>
            <w:tcW w:w="4927" w:type="dxa"/>
            <w:shd w:val="clear" w:color="auto" w:fill="auto"/>
          </w:tcPr>
          <w:p w14:paraId="66A1EEC6" w14:textId="01818319" w:rsidR="00511AB1" w:rsidRPr="0045300C" w:rsidRDefault="00511AB1" w:rsidP="0045300C">
            <w:pPr>
              <w:spacing w:line="280" w:lineRule="atLeast"/>
              <w:jc w:val="center"/>
              <w:rPr>
                <w:b/>
                <w:bCs/>
                <w:lang w:val="en-US"/>
              </w:rPr>
            </w:pPr>
            <w:r w:rsidRPr="0045300C">
              <w:rPr>
                <w:b/>
                <w:bCs/>
                <w:lang w:val="en-US"/>
              </w:rPr>
              <w:t>MCS 24, Antenna configuration 1x2</w:t>
            </w:r>
          </w:p>
          <w:p w14:paraId="65CBEE18" w14:textId="4B3ECCC7" w:rsidR="00AE53DF" w:rsidRPr="0045300C" w:rsidRDefault="00B40D80" w:rsidP="0045300C">
            <w:pPr>
              <w:spacing w:line="280" w:lineRule="atLeast"/>
              <w:jc w:val="center"/>
              <w:rPr>
                <w:lang w:val="en-US"/>
              </w:rPr>
            </w:pPr>
            <w:r>
              <w:rPr>
                <w:lang w:val="en-US"/>
              </w:rPr>
              <w:pict w14:anchorId="13F07C6C">
                <v:shape id="_x0000_i1027" type="#_x0000_t75" style="width:222.05pt;height:165.15pt">
                  <v:imagedata r:id="rId14" o:title=""/>
                </v:shape>
              </w:pict>
            </w:r>
          </w:p>
        </w:tc>
        <w:tc>
          <w:tcPr>
            <w:tcW w:w="4928" w:type="dxa"/>
            <w:shd w:val="clear" w:color="auto" w:fill="auto"/>
          </w:tcPr>
          <w:p w14:paraId="608EFEEB" w14:textId="1E317853" w:rsidR="00511AB1" w:rsidRPr="0045300C" w:rsidRDefault="00511AB1" w:rsidP="0045300C">
            <w:pPr>
              <w:spacing w:line="280" w:lineRule="atLeast"/>
              <w:jc w:val="center"/>
              <w:rPr>
                <w:b/>
                <w:bCs/>
                <w:lang w:val="en-US"/>
              </w:rPr>
            </w:pPr>
            <w:r w:rsidRPr="0045300C">
              <w:rPr>
                <w:b/>
                <w:bCs/>
                <w:lang w:val="en-US"/>
              </w:rPr>
              <w:t>MCS 24, Antenna configuration 1x8</w:t>
            </w:r>
          </w:p>
          <w:p w14:paraId="5B79EBB4" w14:textId="2990AF33" w:rsidR="00AE53DF" w:rsidRPr="0045300C" w:rsidRDefault="00B40D80" w:rsidP="0045300C">
            <w:pPr>
              <w:spacing w:line="280" w:lineRule="atLeast"/>
              <w:jc w:val="center"/>
              <w:rPr>
                <w:lang w:val="en-US"/>
              </w:rPr>
            </w:pPr>
            <w:r>
              <w:rPr>
                <w:lang w:val="en-US"/>
              </w:rPr>
              <w:pict w14:anchorId="64AC8CD7">
                <v:shape id="_x0000_i1028" type="#_x0000_t75" style="width:222.05pt;height:165.15pt">
                  <v:imagedata r:id="rId15" o:title=""/>
                </v:shape>
              </w:pict>
            </w:r>
          </w:p>
        </w:tc>
      </w:tr>
      <w:tr w:rsidR="00DE72DD" w14:paraId="7F679846" w14:textId="77777777" w:rsidTr="0045300C">
        <w:tc>
          <w:tcPr>
            <w:tcW w:w="9855" w:type="dxa"/>
            <w:gridSpan w:val="2"/>
            <w:shd w:val="clear" w:color="auto" w:fill="auto"/>
          </w:tcPr>
          <w:p w14:paraId="22ADC4E7" w14:textId="2BF8F459" w:rsidR="00DE72DD" w:rsidRPr="0045300C" w:rsidRDefault="00DE72DD" w:rsidP="0045300C">
            <w:pPr>
              <w:pStyle w:val="Caption"/>
              <w:spacing w:line="280" w:lineRule="atLeast"/>
              <w:jc w:val="center"/>
              <w:rPr>
                <w:lang w:val="en-US"/>
              </w:rPr>
            </w:pPr>
            <w:bookmarkStart w:id="3" w:name="_Ref7147602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845FD5">
              <w:t>FR1 256QAM simulation results</w:t>
            </w:r>
          </w:p>
        </w:tc>
      </w:tr>
    </w:tbl>
    <w:p w14:paraId="7B53B2A5" w14:textId="499E3A40" w:rsidR="00727932" w:rsidRDefault="00727932" w:rsidP="00FE1290">
      <w:pPr>
        <w:tabs>
          <w:tab w:val="left" w:pos="1440"/>
        </w:tabs>
        <w:ind w:left="1440" w:hanging="1440"/>
        <w:jc w:val="both"/>
        <w:rPr>
          <w:bCs/>
          <w:i/>
          <w:iCs/>
        </w:rPr>
      </w:pPr>
      <w:r w:rsidRPr="00FE1290">
        <w:rPr>
          <w:bCs/>
          <w:i/>
          <w:iCs/>
          <w:lang w:val="en-US"/>
        </w:rPr>
        <w:t>Observation 1</w:t>
      </w:r>
      <w:r w:rsidR="00FE1290" w:rsidRPr="00FE1290">
        <w:rPr>
          <w:bCs/>
          <w:i/>
          <w:iCs/>
        </w:rPr>
        <w:t>:</w:t>
      </w:r>
      <w:r w:rsidRPr="00FE1290">
        <w:rPr>
          <w:bCs/>
          <w:i/>
          <w:iCs/>
        </w:rPr>
        <w:tab/>
      </w:r>
      <w:r w:rsidR="00FE1290">
        <w:rPr>
          <w:bCs/>
          <w:i/>
          <w:iCs/>
        </w:rPr>
        <w:t xml:space="preserve">Introduction of </w:t>
      </w:r>
      <w:r w:rsidR="00CF4CD9">
        <w:rPr>
          <w:bCs/>
          <w:i/>
          <w:iCs/>
        </w:rPr>
        <w:t xml:space="preserve">3.5% Tx EVM leads to </w:t>
      </w:r>
      <w:r w:rsidR="00D1135A">
        <w:rPr>
          <w:bCs/>
          <w:i/>
          <w:iCs/>
        </w:rPr>
        <w:t>0.6 – 0.9 dB degradation depending on scenario.</w:t>
      </w:r>
    </w:p>
    <w:p w14:paraId="35312BB3" w14:textId="3CC32BC6" w:rsidR="00D1135A" w:rsidRDefault="00D1135A" w:rsidP="00D1135A">
      <w:pPr>
        <w:tabs>
          <w:tab w:val="left" w:pos="1440"/>
        </w:tabs>
        <w:ind w:left="1440" w:hanging="1440"/>
        <w:jc w:val="both"/>
        <w:rPr>
          <w:bCs/>
          <w:i/>
          <w:iCs/>
        </w:rPr>
      </w:pPr>
      <w:r w:rsidRPr="00FE1290">
        <w:rPr>
          <w:bCs/>
          <w:i/>
          <w:iCs/>
          <w:lang w:val="en-US"/>
        </w:rPr>
        <w:t xml:space="preserve">Observation </w:t>
      </w:r>
      <w:r>
        <w:rPr>
          <w:bCs/>
          <w:i/>
          <w:iCs/>
          <w:lang w:val="en-US"/>
        </w:rPr>
        <w:t>2</w:t>
      </w:r>
      <w:r w:rsidRPr="00FE1290">
        <w:rPr>
          <w:bCs/>
          <w:i/>
          <w:iCs/>
        </w:rPr>
        <w:t>:</w:t>
      </w:r>
      <w:r w:rsidRPr="00FE1290">
        <w:rPr>
          <w:bCs/>
          <w:i/>
          <w:iCs/>
        </w:rPr>
        <w:tab/>
      </w:r>
      <w:r>
        <w:rPr>
          <w:bCs/>
          <w:i/>
          <w:iCs/>
        </w:rPr>
        <w:t>Introduction of phase noise does not degrade the performance.</w:t>
      </w:r>
    </w:p>
    <w:p w14:paraId="5792EF79" w14:textId="77777777" w:rsidR="000D4B18" w:rsidRPr="00146B4F" w:rsidRDefault="000D4B18" w:rsidP="009A2615">
      <w:pPr>
        <w:pStyle w:val="Heading1"/>
      </w:pPr>
      <w:r w:rsidRPr="00146B4F">
        <w:t>Conclusion</w:t>
      </w:r>
    </w:p>
    <w:p w14:paraId="3AF9CFD8" w14:textId="6368EC39" w:rsidR="002B4C37" w:rsidRDefault="008F0FEC" w:rsidP="001B32E7">
      <w:pPr>
        <w:tabs>
          <w:tab w:val="left" w:pos="709"/>
        </w:tabs>
        <w:spacing w:before="60" w:after="60"/>
        <w:jc w:val="both"/>
      </w:pPr>
      <w:r>
        <w:t xml:space="preserve">In this paper we provided view on </w:t>
      </w:r>
      <w:r w:rsidR="003A00DA">
        <w:t>BS</w:t>
      </w:r>
      <w:r w:rsidR="003A00DA">
        <w:rPr>
          <w:lang w:val="en-US"/>
        </w:rPr>
        <w:t xml:space="preserve"> requirements for FR1 256QAM</w:t>
      </w:r>
      <w:r w:rsidR="002A3201">
        <w:t xml:space="preserve"> </w:t>
      </w:r>
      <w:r>
        <w:t>and made the following proposals:</w:t>
      </w:r>
    </w:p>
    <w:p w14:paraId="380B9922" w14:textId="77777777" w:rsidR="004859D2" w:rsidRDefault="004859D2" w:rsidP="004859D2">
      <w:pPr>
        <w:tabs>
          <w:tab w:val="left" w:pos="1276"/>
        </w:tabs>
        <w:ind w:left="1276" w:hanging="1276"/>
        <w:jc w:val="both"/>
        <w:rPr>
          <w:b/>
        </w:rPr>
      </w:pPr>
      <w:r w:rsidRPr="00560673">
        <w:rPr>
          <w:b/>
        </w:rPr>
        <w:t xml:space="preserve">Proposal </w:t>
      </w:r>
      <w:r>
        <w:rPr>
          <w:b/>
        </w:rPr>
        <w:t>1</w:t>
      </w:r>
      <w:r w:rsidRPr="00560673">
        <w:rPr>
          <w:b/>
        </w:rPr>
        <w:t>:</w:t>
      </w:r>
      <w:r w:rsidRPr="00560673">
        <w:rPr>
          <w:b/>
        </w:rPr>
        <w:tab/>
      </w:r>
      <w:r>
        <w:rPr>
          <w:b/>
        </w:rPr>
        <w:t xml:space="preserve">Don’t consider phase noise impact for FR1 </w:t>
      </w:r>
      <w:r w:rsidRPr="00560673">
        <w:rPr>
          <w:b/>
        </w:rPr>
        <w:t>PUSCH</w:t>
      </w:r>
      <w:r>
        <w:rPr>
          <w:b/>
        </w:rPr>
        <w:t xml:space="preserve"> 256QAM</w:t>
      </w:r>
      <w:r w:rsidRPr="00560673">
        <w:rPr>
          <w:b/>
        </w:rPr>
        <w:t xml:space="preserve"> requirements</w:t>
      </w:r>
      <w:r>
        <w:rPr>
          <w:b/>
        </w:rPr>
        <w:t xml:space="preserve"> definition.</w:t>
      </w:r>
    </w:p>
    <w:p w14:paraId="51DD3CC0" w14:textId="77777777" w:rsidR="004859D2" w:rsidRDefault="004859D2" w:rsidP="004859D2">
      <w:pPr>
        <w:tabs>
          <w:tab w:val="left" w:pos="1276"/>
        </w:tabs>
        <w:ind w:left="1276" w:hanging="1276"/>
        <w:jc w:val="both"/>
        <w:rPr>
          <w:b/>
        </w:rPr>
      </w:pPr>
      <w:r w:rsidRPr="00560673">
        <w:rPr>
          <w:b/>
        </w:rPr>
        <w:t xml:space="preserve">Proposal </w:t>
      </w:r>
      <w:r>
        <w:rPr>
          <w:b/>
        </w:rPr>
        <w:t>2</w:t>
      </w:r>
      <w:r w:rsidRPr="00560673">
        <w:rPr>
          <w:b/>
        </w:rPr>
        <w:t>:</w:t>
      </w:r>
      <w:r w:rsidRPr="00560673">
        <w:rPr>
          <w:b/>
        </w:rPr>
        <w:tab/>
      </w:r>
      <w:r>
        <w:rPr>
          <w:b/>
        </w:rPr>
        <w:t xml:space="preserve">Don’t configure PT-RS for FR1 </w:t>
      </w:r>
      <w:r w:rsidRPr="00560673">
        <w:rPr>
          <w:b/>
        </w:rPr>
        <w:t>PUSCH</w:t>
      </w:r>
      <w:r>
        <w:rPr>
          <w:b/>
        </w:rPr>
        <w:t xml:space="preserve"> 256QAM</w:t>
      </w:r>
      <w:r w:rsidRPr="00560673">
        <w:rPr>
          <w:b/>
        </w:rPr>
        <w:t xml:space="preserve"> requirements</w:t>
      </w:r>
      <w:r>
        <w:rPr>
          <w:b/>
        </w:rPr>
        <w:t xml:space="preserve"> definition.</w:t>
      </w:r>
    </w:p>
    <w:p w14:paraId="06131A95" w14:textId="77777777" w:rsidR="004859D2" w:rsidRDefault="004859D2" w:rsidP="004859D2">
      <w:pPr>
        <w:tabs>
          <w:tab w:val="left" w:pos="1276"/>
        </w:tabs>
        <w:ind w:left="1276" w:hanging="1276"/>
        <w:jc w:val="both"/>
        <w:rPr>
          <w:b/>
        </w:rPr>
      </w:pPr>
      <w:r w:rsidRPr="00560673">
        <w:rPr>
          <w:b/>
        </w:rPr>
        <w:t xml:space="preserve">Proposal </w:t>
      </w:r>
      <w:r>
        <w:rPr>
          <w:b/>
        </w:rPr>
        <w:t>3</w:t>
      </w:r>
      <w:r w:rsidRPr="00560673">
        <w:rPr>
          <w:b/>
        </w:rPr>
        <w:t>:</w:t>
      </w:r>
      <w:r w:rsidRPr="00560673">
        <w:rPr>
          <w:b/>
        </w:rPr>
        <w:tab/>
      </w:r>
      <w:r>
        <w:rPr>
          <w:b/>
        </w:rPr>
        <w:t xml:space="preserve">Consider only scenario with 1 additional DMRS for FR1 </w:t>
      </w:r>
      <w:r w:rsidRPr="00560673">
        <w:rPr>
          <w:b/>
        </w:rPr>
        <w:t>PUSCH</w:t>
      </w:r>
      <w:r>
        <w:rPr>
          <w:b/>
        </w:rPr>
        <w:t xml:space="preserve"> 256QAM</w:t>
      </w:r>
      <w:r w:rsidRPr="00560673">
        <w:rPr>
          <w:b/>
        </w:rPr>
        <w:t xml:space="preserve"> requirements</w:t>
      </w:r>
      <w:r>
        <w:rPr>
          <w:b/>
        </w:rPr>
        <w:t xml:space="preserve"> definition.</w:t>
      </w:r>
    </w:p>
    <w:p w14:paraId="72045F5A" w14:textId="77777777" w:rsidR="004859D2" w:rsidRPr="009C4E5A" w:rsidRDefault="004859D2" w:rsidP="004859D2">
      <w:pPr>
        <w:tabs>
          <w:tab w:val="left" w:pos="1276"/>
        </w:tabs>
        <w:ind w:left="1276" w:hanging="1276"/>
        <w:jc w:val="both"/>
        <w:rPr>
          <w:b/>
        </w:rPr>
      </w:pPr>
      <w:r w:rsidRPr="00560673">
        <w:rPr>
          <w:b/>
        </w:rPr>
        <w:t xml:space="preserve">Proposal </w:t>
      </w:r>
      <w:r>
        <w:rPr>
          <w:b/>
        </w:rPr>
        <w:t>4</w:t>
      </w:r>
      <w:r w:rsidRPr="00560673">
        <w:rPr>
          <w:b/>
        </w:rPr>
        <w:t>:</w:t>
      </w:r>
      <w:r w:rsidRPr="00560673">
        <w:rPr>
          <w:b/>
        </w:rPr>
        <w:tab/>
      </w:r>
      <w:r>
        <w:rPr>
          <w:b/>
        </w:rPr>
        <w:t xml:space="preserve">Consider 3.5% Tx EVM modelling for FR1 </w:t>
      </w:r>
      <w:r w:rsidRPr="00560673">
        <w:rPr>
          <w:b/>
        </w:rPr>
        <w:t>PUSCH</w:t>
      </w:r>
      <w:r>
        <w:rPr>
          <w:b/>
        </w:rPr>
        <w:t xml:space="preserve"> 256QAM</w:t>
      </w:r>
      <w:r w:rsidRPr="00560673">
        <w:rPr>
          <w:b/>
        </w:rPr>
        <w:t xml:space="preserve"> </w:t>
      </w:r>
      <w:r>
        <w:rPr>
          <w:b/>
        </w:rPr>
        <w:t>alignment simulation results.</w:t>
      </w:r>
    </w:p>
    <w:p w14:paraId="031E286D" w14:textId="77777777" w:rsidR="004859D2" w:rsidRPr="006764E0" w:rsidRDefault="004859D2" w:rsidP="004859D2">
      <w:pPr>
        <w:tabs>
          <w:tab w:val="left" w:pos="1276"/>
        </w:tabs>
        <w:ind w:left="1276" w:hanging="1276"/>
        <w:jc w:val="both"/>
        <w:rPr>
          <w:b/>
        </w:rPr>
      </w:pPr>
      <w:r w:rsidRPr="00560673">
        <w:rPr>
          <w:b/>
        </w:rPr>
        <w:t xml:space="preserve">Proposal </w:t>
      </w:r>
      <w:r>
        <w:rPr>
          <w:b/>
        </w:rPr>
        <w:t>5</w:t>
      </w:r>
      <w:r w:rsidRPr="00560673">
        <w:rPr>
          <w:b/>
        </w:rPr>
        <w:t>:</w:t>
      </w:r>
      <w:r w:rsidRPr="00560673">
        <w:rPr>
          <w:b/>
        </w:rPr>
        <w:tab/>
      </w:r>
      <w:r>
        <w:rPr>
          <w:b/>
        </w:rPr>
        <w:t xml:space="preserve">Define </w:t>
      </w:r>
      <w:r w:rsidRPr="00560673">
        <w:rPr>
          <w:b/>
        </w:rPr>
        <w:t>FR1 PUSCH requirements with 256QAM modulation</w:t>
      </w:r>
      <w:r>
        <w:rPr>
          <w:b/>
        </w:rPr>
        <w:t xml:space="preserve"> for scenarios with 1 TX antenna and 1 MIMO layer</w:t>
      </w:r>
    </w:p>
    <w:p w14:paraId="439AEBCB" w14:textId="77777777" w:rsidR="004859D2" w:rsidRDefault="004859D2" w:rsidP="004859D2">
      <w:pPr>
        <w:tabs>
          <w:tab w:val="left" w:pos="1276"/>
        </w:tabs>
        <w:ind w:left="1276" w:hanging="1276"/>
        <w:jc w:val="both"/>
        <w:rPr>
          <w:b/>
        </w:rPr>
      </w:pPr>
      <w:r w:rsidRPr="00560673">
        <w:rPr>
          <w:b/>
        </w:rPr>
        <w:t xml:space="preserve">Proposal </w:t>
      </w:r>
      <w:r>
        <w:rPr>
          <w:b/>
        </w:rPr>
        <w:t>6</w:t>
      </w:r>
      <w:r w:rsidRPr="00560673">
        <w:rPr>
          <w:b/>
        </w:rPr>
        <w:t>:</w:t>
      </w:r>
      <w:r w:rsidRPr="00560673">
        <w:rPr>
          <w:b/>
        </w:rPr>
        <w:tab/>
      </w:r>
      <w:r>
        <w:rPr>
          <w:b/>
        </w:rPr>
        <w:t xml:space="preserve">Define </w:t>
      </w:r>
      <w:r w:rsidRPr="00560673">
        <w:rPr>
          <w:b/>
        </w:rPr>
        <w:t>FR1 PUSCH requirements with 256QAM modulation</w:t>
      </w:r>
      <w:r>
        <w:rPr>
          <w:b/>
        </w:rPr>
        <w:t xml:space="preserve"> for scenarios with 2 and 8 receive antennas and use the following applicability rules:</w:t>
      </w:r>
    </w:p>
    <w:p w14:paraId="2954A9AF" w14:textId="77777777" w:rsidR="004859D2" w:rsidRDefault="004859D2" w:rsidP="004859D2">
      <w:pPr>
        <w:numPr>
          <w:ilvl w:val="0"/>
          <w:numId w:val="9"/>
        </w:numPr>
        <w:tabs>
          <w:tab w:val="left" w:pos="1276"/>
        </w:tabs>
        <w:ind w:left="1440" w:hanging="180"/>
        <w:jc w:val="both"/>
        <w:rPr>
          <w:b/>
        </w:rPr>
      </w:pPr>
      <w:r>
        <w:rPr>
          <w:b/>
        </w:rPr>
        <w:t xml:space="preserve">BS with higher than 8 receive antennas: Reuse applicability rule </w:t>
      </w:r>
      <w:r w:rsidRPr="005420B0">
        <w:rPr>
          <w:b/>
        </w:rPr>
        <w:t>in clause 8.1.2.0 of TS38.141-1</w:t>
      </w:r>
      <w:r>
        <w:rPr>
          <w:b/>
        </w:rPr>
        <w:t xml:space="preserve">. </w:t>
      </w:r>
    </w:p>
    <w:p w14:paraId="2FFE575F" w14:textId="77777777" w:rsidR="004859D2" w:rsidRPr="00AD2884" w:rsidRDefault="004859D2" w:rsidP="004859D2">
      <w:pPr>
        <w:numPr>
          <w:ilvl w:val="0"/>
          <w:numId w:val="9"/>
        </w:numPr>
        <w:tabs>
          <w:tab w:val="left" w:pos="1276"/>
        </w:tabs>
        <w:ind w:left="1440" w:hanging="180"/>
        <w:jc w:val="both"/>
        <w:rPr>
          <w:b/>
        </w:rPr>
      </w:pPr>
      <w:r>
        <w:rPr>
          <w:b/>
        </w:rPr>
        <w:t xml:space="preserve">BS with higher 4 receive antennas: </w:t>
      </w:r>
      <w:r w:rsidRPr="00196C66">
        <w:rPr>
          <w:b/>
        </w:rPr>
        <w:t>Unless otherwise stated, for a BS supporting 4 antenna connectors (for BS type 1-C) or TAB connectors (for BS type 1-H), the performance requirement tests for 2 RX antennas shall apply, and the specific connectors used for testing are based on manufacturer declaration.</w:t>
      </w:r>
    </w:p>
    <w:p w14:paraId="4B3B2BC9" w14:textId="3E5ED25D" w:rsidR="004859D2" w:rsidRDefault="004859D2" w:rsidP="004859D2">
      <w:pPr>
        <w:tabs>
          <w:tab w:val="left" w:pos="1276"/>
        </w:tabs>
        <w:ind w:left="1276" w:hanging="1276"/>
        <w:jc w:val="both"/>
        <w:rPr>
          <w:b/>
        </w:rPr>
      </w:pPr>
      <w:r w:rsidRPr="00560673">
        <w:rPr>
          <w:b/>
        </w:rPr>
        <w:lastRenderedPageBreak/>
        <w:t xml:space="preserve">Proposal </w:t>
      </w:r>
      <w:r>
        <w:rPr>
          <w:b/>
        </w:rPr>
        <w:t>7</w:t>
      </w:r>
      <w:r w:rsidRPr="00560673">
        <w:rPr>
          <w:b/>
        </w:rPr>
        <w:t>:</w:t>
      </w:r>
      <w:r w:rsidRPr="00560673">
        <w:rPr>
          <w:b/>
        </w:rPr>
        <w:tab/>
      </w:r>
      <w:r>
        <w:rPr>
          <w:b/>
        </w:rPr>
        <w:t xml:space="preserve">Define </w:t>
      </w:r>
      <w:r w:rsidRPr="00560673">
        <w:rPr>
          <w:b/>
        </w:rPr>
        <w:t>FR1 PUSCH requirements with 256QAM modulation</w:t>
      </w:r>
      <w:r>
        <w:rPr>
          <w:b/>
        </w:rPr>
        <w:t xml:space="preserve"> for CBWs </w:t>
      </w:r>
      <w:r w:rsidRPr="0062100C">
        <w:rPr>
          <w:b/>
        </w:rPr>
        <w:t>5MHz and 10MHz</w:t>
      </w:r>
      <w:r>
        <w:rPr>
          <w:b/>
        </w:rPr>
        <w:t xml:space="preserve"> for 15 kHz SCS and for CBWs </w:t>
      </w:r>
      <w:r w:rsidRPr="00471FED">
        <w:rPr>
          <w:b/>
        </w:rPr>
        <w:t>10MHz and 40MHz</w:t>
      </w:r>
      <w:r>
        <w:rPr>
          <w:b/>
        </w:rPr>
        <w:t xml:space="preserve"> for 30 kHz SCS. Reuse applicability rules </w:t>
      </w:r>
      <w:r w:rsidRPr="00C61744">
        <w:rPr>
          <w:b/>
        </w:rPr>
        <w:t>defined in sections 8.1.2.1.1 and 8.1.2.1.2 of TS 38.141-1</w:t>
      </w:r>
      <w:r>
        <w:rPr>
          <w:b/>
        </w:rPr>
        <w:t>.</w:t>
      </w:r>
    </w:p>
    <w:p w14:paraId="13164B1D" w14:textId="77777777" w:rsidR="007D44B7" w:rsidRDefault="007D44B7" w:rsidP="007D44B7">
      <w:pPr>
        <w:tabs>
          <w:tab w:val="left" w:pos="1440"/>
        </w:tabs>
        <w:ind w:left="1440" w:hanging="1440"/>
        <w:jc w:val="both"/>
        <w:rPr>
          <w:bCs/>
          <w:i/>
          <w:iCs/>
        </w:rPr>
      </w:pPr>
      <w:r w:rsidRPr="00FE1290">
        <w:rPr>
          <w:bCs/>
          <w:i/>
          <w:iCs/>
          <w:lang w:val="en-US"/>
        </w:rPr>
        <w:t>Observation 1</w:t>
      </w:r>
      <w:r w:rsidRPr="00FE1290">
        <w:rPr>
          <w:bCs/>
          <w:i/>
          <w:iCs/>
        </w:rPr>
        <w:t>:</w:t>
      </w:r>
      <w:r w:rsidRPr="00FE1290">
        <w:rPr>
          <w:bCs/>
          <w:i/>
          <w:iCs/>
        </w:rPr>
        <w:tab/>
      </w:r>
      <w:r>
        <w:rPr>
          <w:bCs/>
          <w:i/>
          <w:iCs/>
        </w:rPr>
        <w:t>Introduction of 3.5% Tx EVM leads to 0.6 – 0.9 dB degradation depending on scenario.</w:t>
      </w:r>
    </w:p>
    <w:p w14:paraId="56B90589" w14:textId="5CC37DB8" w:rsidR="007D44B7" w:rsidRPr="007D44B7" w:rsidRDefault="007D44B7" w:rsidP="007D44B7">
      <w:pPr>
        <w:tabs>
          <w:tab w:val="left" w:pos="1440"/>
        </w:tabs>
        <w:ind w:left="1440" w:hanging="1440"/>
        <w:jc w:val="both"/>
        <w:rPr>
          <w:bCs/>
          <w:i/>
          <w:iCs/>
        </w:rPr>
      </w:pPr>
      <w:r w:rsidRPr="00FE1290">
        <w:rPr>
          <w:bCs/>
          <w:i/>
          <w:iCs/>
          <w:lang w:val="en-US"/>
        </w:rPr>
        <w:t xml:space="preserve">Observation </w:t>
      </w:r>
      <w:r>
        <w:rPr>
          <w:bCs/>
          <w:i/>
          <w:iCs/>
          <w:lang w:val="en-US"/>
        </w:rPr>
        <w:t>2</w:t>
      </w:r>
      <w:r w:rsidRPr="00FE1290">
        <w:rPr>
          <w:bCs/>
          <w:i/>
          <w:iCs/>
        </w:rPr>
        <w:t>:</w:t>
      </w:r>
      <w:r w:rsidRPr="00FE1290">
        <w:rPr>
          <w:bCs/>
          <w:i/>
          <w:iCs/>
        </w:rPr>
        <w:tab/>
      </w:r>
      <w:r>
        <w:rPr>
          <w:bCs/>
          <w:i/>
          <w:iCs/>
        </w:rPr>
        <w:t>Introduction of phase noise does not degrade the performance.</w:t>
      </w:r>
    </w:p>
    <w:p w14:paraId="5FB25183" w14:textId="77777777" w:rsidR="001E216A" w:rsidRPr="00146B4F" w:rsidRDefault="001E216A" w:rsidP="009A2615">
      <w:pPr>
        <w:pStyle w:val="Heading1"/>
      </w:pPr>
      <w:r w:rsidRPr="00146B4F">
        <w:t>References</w:t>
      </w:r>
    </w:p>
    <w:p w14:paraId="63CA66D6" w14:textId="59CBE430" w:rsidR="00E966D8" w:rsidRPr="00D205FA" w:rsidRDefault="00D205FA" w:rsidP="00D205FA">
      <w:pPr>
        <w:widowControl w:val="0"/>
        <w:numPr>
          <w:ilvl w:val="0"/>
          <w:numId w:val="2"/>
        </w:numPr>
        <w:jc w:val="both"/>
        <w:rPr>
          <w:lang w:val="en-US"/>
        </w:rPr>
      </w:pPr>
      <w:bookmarkStart w:id="4" w:name="_Ref71225971"/>
      <w:bookmarkStart w:id="5" w:name="_Ref39839544"/>
      <w:bookmarkStart w:id="6" w:name="_Ref31892213"/>
      <w:bookmarkStart w:id="7" w:name="_Ref12973084"/>
      <w:bookmarkStart w:id="8" w:name="_Ref47633322"/>
      <w:bookmarkStart w:id="9" w:name="_Ref67577326"/>
      <w:r w:rsidRPr="00D205FA">
        <w:t>R4-2106120</w:t>
      </w:r>
      <w:r>
        <w:t xml:space="preserve"> “</w:t>
      </w:r>
      <w:r w:rsidRPr="00D205FA">
        <w:rPr>
          <w:lang w:val="en-US"/>
        </w:rPr>
        <w:t>Way forward on PUSCH 256QAM performance requirements</w:t>
      </w:r>
      <w:r>
        <w:t>”, Intel Corporation, RAN4 #98-bis-e, April 2021</w:t>
      </w:r>
      <w:bookmarkEnd w:id="4"/>
    </w:p>
    <w:p w14:paraId="3F8AD733" w14:textId="51BD3C98" w:rsidR="00AA31EB" w:rsidRPr="00C07B65" w:rsidRDefault="00E77502" w:rsidP="00C07B65">
      <w:pPr>
        <w:widowControl w:val="0"/>
        <w:numPr>
          <w:ilvl w:val="0"/>
          <w:numId w:val="2"/>
        </w:numPr>
        <w:jc w:val="both"/>
        <w:rPr>
          <w:lang w:val="en-US"/>
        </w:rPr>
      </w:pPr>
      <w:r w:rsidRPr="00E77502">
        <w:rPr>
          <w:lang w:val="en-US"/>
        </w:rPr>
        <w:t>RP-202828</w:t>
      </w:r>
      <w:r>
        <w:rPr>
          <w:lang w:val="en-US"/>
        </w:rPr>
        <w:t xml:space="preserve"> “</w:t>
      </w:r>
      <w:r w:rsidR="000575F2" w:rsidRPr="000575F2">
        <w:rPr>
          <w:lang w:val="en-US"/>
        </w:rPr>
        <w:t>Revised WID: Further enhancement on NR demodulation performance</w:t>
      </w:r>
      <w:r>
        <w:rPr>
          <w:lang w:val="en-US"/>
        </w:rPr>
        <w:t>”</w:t>
      </w:r>
      <w:r w:rsidR="000575F2">
        <w:rPr>
          <w:lang w:val="en-US"/>
        </w:rPr>
        <w:t xml:space="preserve">, </w:t>
      </w:r>
      <w:r w:rsidR="00B56D17" w:rsidRPr="00B56D17">
        <w:rPr>
          <w:lang w:val="en-US"/>
        </w:rPr>
        <w:t>China Telecom</w:t>
      </w:r>
      <w:r w:rsidR="00B56D17">
        <w:rPr>
          <w:lang w:val="en-US"/>
        </w:rPr>
        <w:t xml:space="preserve">, </w:t>
      </w:r>
      <w:r w:rsidR="00A7540E">
        <w:rPr>
          <w:lang w:val="en-US"/>
        </w:rPr>
        <w:t xml:space="preserve">RAN #90-e, </w:t>
      </w:r>
      <w:r w:rsidR="00A974BA" w:rsidRPr="00A974BA">
        <w:rPr>
          <w:lang w:val="en-US"/>
        </w:rPr>
        <w:t>December</w:t>
      </w:r>
      <w:r w:rsidR="00A974BA">
        <w:rPr>
          <w:lang w:val="en-US"/>
        </w:rPr>
        <w:t xml:space="preserve"> 2020.</w:t>
      </w:r>
      <w:bookmarkEnd w:id="5"/>
      <w:bookmarkEnd w:id="6"/>
      <w:bookmarkEnd w:id="7"/>
      <w:bookmarkEnd w:id="8"/>
      <w:bookmarkEnd w:id="9"/>
    </w:p>
    <w:sectPr w:rsidR="00AA31EB" w:rsidRPr="00C07B65"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FBCC3" w14:textId="77777777" w:rsidR="0045300C" w:rsidRDefault="0045300C">
      <w:r>
        <w:separator/>
      </w:r>
    </w:p>
  </w:endnote>
  <w:endnote w:type="continuationSeparator" w:id="0">
    <w:p w14:paraId="5CBB51B2" w14:textId="77777777" w:rsidR="0045300C" w:rsidRDefault="0045300C">
      <w:r>
        <w:continuationSeparator/>
      </w:r>
    </w:p>
  </w:endnote>
  <w:endnote w:type="continuationNotice" w:id="1">
    <w:p w14:paraId="5F36CDEC" w14:textId="77777777" w:rsidR="0045300C" w:rsidRDefault="004530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294E1" w14:textId="77777777" w:rsidR="0045300C" w:rsidRDefault="0045300C">
      <w:r>
        <w:separator/>
      </w:r>
    </w:p>
  </w:footnote>
  <w:footnote w:type="continuationSeparator" w:id="0">
    <w:p w14:paraId="234E4643" w14:textId="77777777" w:rsidR="0045300C" w:rsidRDefault="0045300C">
      <w:r>
        <w:continuationSeparator/>
      </w:r>
    </w:p>
  </w:footnote>
  <w:footnote w:type="continuationNotice" w:id="1">
    <w:p w14:paraId="13D58698" w14:textId="77777777" w:rsidR="0045300C" w:rsidRDefault="004530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0F60FF"/>
    <w:multiLevelType w:val="hybridMultilevel"/>
    <w:tmpl w:val="A7AAC5FE"/>
    <w:lvl w:ilvl="0" w:tplc="3966575E">
      <w:start w:val="1"/>
      <w:numFmt w:val="bullet"/>
      <w:lvlText w:val="•"/>
      <w:lvlJc w:val="left"/>
      <w:pPr>
        <w:tabs>
          <w:tab w:val="num" w:pos="720"/>
        </w:tabs>
        <w:ind w:left="720" w:hanging="360"/>
      </w:pPr>
      <w:rPr>
        <w:rFonts w:ascii="Arial" w:hAnsi="Arial" w:hint="default"/>
      </w:rPr>
    </w:lvl>
    <w:lvl w:ilvl="1" w:tplc="0E2E8174">
      <w:numFmt w:val="bullet"/>
      <w:lvlText w:val=""/>
      <w:lvlJc w:val="left"/>
      <w:pPr>
        <w:tabs>
          <w:tab w:val="num" w:pos="1440"/>
        </w:tabs>
        <w:ind w:left="1440" w:hanging="360"/>
      </w:pPr>
      <w:rPr>
        <w:rFonts w:ascii="Wingdings" w:hAnsi="Wingdings" w:hint="default"/>
      </w:rPr>
    </w:lvl>
    <w:lvl w:ilvl="2" w:tplc="A830B222" w:tentative="1">
      <w:start w:val="1"/>
      <w:numFmt w:val="bullet"/>
      <w:lvlText w:val="•"/>
      <w:lvlJc w:val="left"/>
      <w:pPr>
        <w:tabs>
          <w:tab w:val="num" w:pos="2160"/>
        </w:tabs>
        <w:ind w:left="2160" w:hanging="360"/>
      </w:pPr>
      <w:rPr>
        <w:rFonts w:ascii="Arial" w:hAnsi="Arial" w:hint="default"/>
      </w:rPr>
    </w:lvl>
    <w:lvl w:ilvl="3" w:tplc="509E4974" w:tentative="1">
      <w:start w:val="1"/>
      <w:numFmt w:val="bullet"/>
      <w:lvlText w:val="•"/>
      <w:lvlJc w:val="left"/>
      <w:pPr>
        <w:tabs>
          <w:tab w:val="num" w:pos="2880"/>
        </w:tabs>
        <w:ind w:left="2880" w:hanging="360"/>
      </w:pPr>
      <w:rPr>
        <w:rFonts w:ascii="Arial" w:hAnsi="Arial" w:hint="default"/>
      </w:rPr>
    </w:lvl>
    <w:lvl w:ilvl="4" w:tplc="5C50BF44" w:tentative="1">
      <w:start w:val="1"/>
      <w:numFmt w:val="bullet"/>
      <w:lvlText w:val="•"/>
      <w:lvlJc w:val="left"/>
      <w:pPr>
        <w:tabs>
          <w:tab w:val="num" w:pos="3600"/>
        </w:tabs>
        <w:ind w:left="3600" w:hanging="360"/>
      </w:pPr>
      <w:rPr>
        <w:rFonts w:ascii="Arial" w:hAnsi="Arial" w:hint="default"/>
      </w:rPr>
    </w:lvl>
    <w:lvl w:ilvl="5" w:tplc="4AB8F596" w:tentative="1">
      <w:start w:val="1"/>
      <w:numFmt w:val="bullet"/>
      <w:lvlText w:val="•"/>
      <w:lvlJc w:val="left"/>
      <w:pPr>
        <w:tabs>
          <w:tab w:val="num" w:pos="4320"/>
        </w:tabs>
        <w:ind w:left="4320" w:hanging="360"/>
      </w:pPr>
      <w:rPr>
        <w:rFonts w:ascii="Arial" w:hAnsi="Arial" w:hint="default"/>
      </w:rPr>
    </w:lvl>
    <w:lvl w:ilvl="6" w:tplc="3A88CFB6" w:tentative="1">
      <w:start w:val="1"/>
      <w:numFmt w:val="bullet"/>
      <w:lvlText w:val="•"/>
      <w:lvlJc w:val="left"/>
      <w:pPr>
        <w:tabs>
          <w:tab w:val="num" w:pos="5040"/>
        </w:tabs>
        <w:ind w:left="5040" w:hanging="360"/>
      </w:pPr>
      <w:rPr>
        <w:rFonts w:ascii="Arial" w:hAnsi="Arial" w:hint="default"/>
      </w:rPr>
    </w:lvl>
    <w:lvl w:ilvl="7" w:tplc="361296EA" w:tentative="1">
      <w:start w:val="1"/>
      <w:numFmt w:val="bullet"/>
      <w:lvlText w:val="•"/>
      <w:lvlJc w:val="left"/>
      <w:pPr>
        <w:tabs>
          <w:tab w:val="num" w:pos="5760"/>
        </w:tabs>
        <w:ind w:left="5760" w:hanging="360"/>
      </w:pPr>
      <w:rPr>
        <w:rFonts w:ascii="Arial" w:hAnsi="Arial" w:hint="default"/>
      </w:rPr>
    </w:lvl>
    <w:lvl w:ilvl="8" w:tplc="227093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731173"/>
    <w:multiLevelType w:val="hybridMultilevel"/>
    <w:tmpl w:val="2196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565C8"/>
    <w:multiLevelType w:val="hybridMultilevel"/>
    <w:tmpl w:val="CF684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E7D1B"/>
    <w:multiLevelType w:val="hybridMultilevel"/>
    <w:tmpl w:val="A9C6959A"/>
    <w:lvl w:ilvl="0" w:tplc="9D74F900">
      <w:start w:val="1"/>
      <w:numFmt w:val="bullet"/>
      <w:lvlText w:val="•"/>
      <w:lvlJc w:val="left"/>
      <w:pPr>
        <w:tabs>
          <w:tab w:val="num" w:pos="720"/>
        </w:tabs>
        <w:ind w:left="720" w:hanging="360"/>
      </w:pPr>
      <w:rPr>
        <w:rFonts w:ascii="Arial" w:hAnsi="Arial" w:hint="default"/>
      </w:rPr>
    </w:lvl>
    <w:lvl w:ilvl="1" w:tplc="02B4FF7C">
      <w:start w:val="1"/>
      <w:numFmt w:val="bullet"/>
      <w:lvlText w:val="•"/>
      <w:lvlJc w:val="left"/>
      <w:pPr>
        <w:tabs>
          <w:tab w:val="num" w:pos="1440"/>
        </w:tabs>
        <w:ind w:left="1440" w:hanging="360"/>
      </w:pPr>
      <w:rPr>
        <w:rFonts w:ascii="Arial" w:hAnsi="Arial" w:hint="default"/>
      </w:rPr>
    </w:lvl>
    <w:lvl w:ilvl="2" w:tplc="007E22EC" w:tentative="1">
      <w:start w:val="1"/>
      <w:numFmt w:val="bullet"/>
      <w:lvlText w:val="•"/>
      <w:lvlJc w:val="left"/>
      <w:pPr>
        <w:tabs>
          <w:tab w:val="num" w:pos="2160"/>
        </w:tabs>
        <w:ind w:left="2160" w:hanging="360"/>
      </w:pPr>
      <w:rPr>
        <w:rFonts w:ascii="Arial" w:hAnsi="Arial" w:hint="default"/>
      </w:rPr>
    </w:lvl>
    <w:lvl w:ilvl="3" w:tplc="FC6A2922" w:tentative="1">
      <w:start w:val="1"/>
      <w:numFmt w:val="bullet"/>
      <w:lvlText w:val="•"/>
      <w:lvlJc w:val="left"/>
      <w:pPr>
        <w:tabs>
          <w:tab w:val="num" w:pos="2880"/>
        </w:tabs>
        <w:ind w:left="2880" w:hanging="360"/>
      </w:pPr>
      <w:rPr>
        <w:rFonts w:ascii="Arial" w:hAnsi="Arial" w:hint="default"/>
      </w:rPr>
    </w:lvl>
    <w:lvl w:ilvl="4" w:tplc="61E860DA" w:tentative="1">
      <w:start w:val="1"/>
      <w:numFmt w:val="bullet"/>
      <w:lvlText w:val="•"/>
      <w:lvlJc w:val="left"/>
      <w:pPr>
        <w:tabs>
          <w:tab w:val="num" w:pos="3600"/>
        </w:tabs>
        <w:ind w:left="3600" w:hanging="360"/>
      </w:pPr>
      <w:rPr>
        <w:rFonts w:ascii="Arial" w:hAnsi="Arial" w:hint="default"/>
      </w:rPr>
    </w:lvl>
    <w:lvl w:ilvl="5" w:tplc="1A6C1C5C" w:tentative="1">
      <w:start w:val="1"/>
      <w:numFmt w:val="bullet"/>
      <w:lvlText w:val="•"/>
      <w:lvlJc w:val="left"/>
      <w:pPr>
        <w:tabs>
          <w:tab w:val="num" w:pos="4320"/>
        </w:tabs>
        <w:ind w:left="4320" w:hanging="360"/>
      </w:pPr>
      <w:rPr>
        <w:rFonts w:ascii="Arial" w:hAnsi="Arial" w:hint="default"/>
      </w:rPr>
    </w:lvl>
    <w:lvl w:ilvl="6" w:tplc="70FE1D3A" w:tentative="1">
      <w:start w:val="1"/>
      <w:numFmt w:val="bullet"/>
      <w:lvlText w:val="•"/>
      <w:lvlJc w:val="left"/>
      <w:pPr>
        <w:tabs>
          <w:tab w:val="num" w:pos="5040"/>
        </w:tabs>
        <w:ind w:left="5040" w:hanging="360"/>
      </w:pPr>
      <w:rPr>
        <w:rFonts w:ascii="Arial" w:hAnsi="Arial" w:hint="default"/>
      </w:rPr>
    </w:lvl>
    <w:lvl w:ilvl="7" w:tplc="B82AA594" w:tentative="1">
      <w:start w:val="1"/>
      <w:numFmt w:val="bullet"/>
      <w:lvlText w:val="•"/>
      <w:lvlJc w:val="left"/>
      <w:pPr>
        <w:tabs>
          <w:tab w:val="num" w:pos="5760"/>
        </w:tabs>
        <w:ind w:left="5760" w:hanging="360"/>
      </w:pPr>
      <w:rPr>
        <w:rFonts w:ascii="Arial" w:hAnsi="Arial" w:hint="default"/>
      </w:rPr>
    </w:lvl>
    <w:lvl w:ilvl="8" w:tplc="BC885D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80E2E"/>
    <w:multiLevelType w:val="hybridMultilevel"/>
    <w:tmpl w:val="71809920"/>
    <w:lvl w:ilvl="0" w:tplc="EBC6986E">
      <w:start w:val="1"/>
      <w:numFmt w:val="bullet"/>
      <w:lvlText w:val="•"/>
      <w:lvlJc w:val="left"/>
      <w:pPr>
        <w:tabs>
          <w:tab w:val="num" w:pos="720"/>
        </w:tabs>
        <w:ind w:left="720" w:hanging="360"/>
      </w:pPr>
      <w:rPr>
        <w:rFonts w:ascii="Arial" w:hAnsi="Arial" w:hint="default"/>
      </w:rPr>
    </w:lvl>
    <w:lvl w:ilvl="1" w:tplc="509CD48A" w:tentative="1">
      <w:start w:val="1"/>
      <w:numFmt w:val="bullet"/>
      <w:lvlText w:val="•"/>
      <w:lvlJc w:val="left"/>
      <w:pPr>
        <w:tabs>
          <w:tab w:val="num" w:pos="1440"/>
        </w:tabs>
        <w:ind w:left="1440" w:hanging="360"/>
      </w:pPr>
      <w:rPr>
        <w:rFonts w:ascii="Arial" w:hAnsi="Arial" w:hint="default"/>
      </w:rPr>
    </w:lvl>
    <w:lvl w:ilvl="2" w:tplc="6840E056" w:tentative="1">
      <w:start w:val="1"/>
      <w:numFmt w:val="bullet"/>
      <w:lvlText w:val="•"/>
      <w:lvlJc w:val="left"/>
      <w:pPr>
        <w:tabs>
          <w:tab w:val="num" w:pos="2160"/>
        </w:tabs>
        <w:ind w:left="2160" w:hanging="360"/>
      </w:pPr>
      <w:rPr>
        <w:rFonts w:ascii="Arial" w:hAnsi="Arial" w:hint="default"/>
      </w:rPr>
    </w:lvl>
    <w:lvl w:ilvl="3" w:tplc="C756E168" w:tentative="1">
      <w:start w:val="1"/>
      <w:numFmt w:val="bullet"/>
      <w:lvlText w:val="•"/>
      <w:lvlJc w:val="left"/>
      <w:pPr>
        <w:tabs>
          <w:tab w:val="num" w:pos="2880"/>
        </w:tabs>
        <w:ind w:left="2880" w:hanging="360"/>
      </w:pPr>
      <w:rPr>
        <w:rFonts w:ascii="Arial" w:hAnsi="Arial" w:hint="default"/>
      </w:rPr>
    </w:lvl>
    <w:lvl w:ilvl="4" w:tplc="E40E8920" w:tentative="1">
      <w:start w:val="1"/>
      <w:numFmt w:val="bullet"/>
      <w:lvlText w:val="•"/>
      <w:lvlJc w:val="left"/>
      <w:pPr>
        <w:tabs>
          <w:tab w:val="num" w:pos="3600"/>
        </w:tabs>
        <w:ind w:left="3600" w:hanging="360"/>
      </w:pPr>
      <w:rPr>
        <w:rFonts w:ascii="Arial" w:hAnsi="Arial" w:hint="default"/>
      </w:rPr>
    </w:lvl>
    <w:lvl w:ilvl="5" w:tplc="199275FC" w:tentative="1">
      <w:start w:val="1"/>
      <w:numFmt w:val="bullet"/>
      <w:lvlText w:val="•"/>
      <w:lvlJc w:val="left"/>
      <w:pPr>
        <w:tabs>
          <w:tab w:val="num" w:pos="4320"/>
        </w:tabs>
        <w:ind w:left="4320" w:hanging="360"/>
      </w:pPr>
      <w:rPr>
        <w:rFonts w:ascii="Arial" w:hAnsi="Arial" w:hint="default"/>
      </w:rPr>
    </w:lvl>
    <w:lvl w:ilvl="6" w:tplc="C728C55C" w:tentative="1">
      <w:start w:val="1"/>
      <w:numFmt w:val="bullet"/>
      <w:lvlText w:val="•"/>
      <w:lvlJc w:val="left"/>
      <w:pPr>
        <w:tabs>
          <w:tab w:val="num" w:pos="5040"/>
        </w:tabs>
        <w:ind w:left="5040" w:hanging="360"/>
      </w:pPr>
      <w:rPr>
        <w:rFonts w:ascii="Arial" w:hAnsi="Arial" w:hint="default"/>
      </w:rPr>
    </w:lvl>
    <w:lvl w:ilvl="7" w:tplc="0CF8CA04" w:tentative="1">
      <w:start w:val="1"/>
      <w:numFmt w:val="bullet"/>
      <w:lvlText w:val="•"/>
      <w:lvlJc w:val="left"/>
      <w:pPr>
        <w:tabs>
          <w:tab w:val="num" w:pos="5760"/>
        </w:tabs>
        <w:ind w:left="5760" w:hanging="360"/>
      </w:pPr>
      <w:rPr>
        <w:rFonts w:ascii="Arial" w:hAnsi="Arial" w:hint="default"/>
      </w:rPr>
    </w:lvl>
    <w:lvl w:ilvl="8" w:tplc="785280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33CFE"/>
    <w:multiLevelType w:val="hybridMultilevel"/>
    <w:tmpl w:val="3BF479C8"/>
    <w:lvl w:ilvl="0" w:tplc="8BFA87FC">
      <w:start w:val="1"/>
      <w:numFmt w:val="bullet"/>
      <w:lvlText w:val="•"/>
      <w:lvlJc w:val="left"/>
      <w:pPr>
        <w:tabs>
          <w:tab w:val="num" w:pos="720"/>
        </w:tabs>
        <w:ind w:left="720" w:hanging="360"/>
      </w:pPr>
      <w:rPr>
        <w:rFonts w:ascii="Arial" w:hAnsi="Arial" w:hint="default"/>
      </w:rPr>
    </w:lvl>
    <w:lvl w:ilvl="1" w:tplc="78D0593C">
      <w:numFmt w:val="bullet"/>
      <w:lvlText w:val=""/>
      <w:lvlJc w:val="left"/>
      <w:pPr>
        <w:tabs>
          <w:tab w:val="num" w:pos="1440"/>
        </w:tabs>
        <w:ind w:left="1440" w:hanging="360"/>
      </w:pPr>
      <w:rPr>
        <w:rFonts w:ascii="Wingdings" w:hAnsi="Wingdings" w:hint="default"/>
      </w:rPr>
    </w:lvl>
    <w:lvl w:ilvl="2" w:tplc="E03C1432" w:tentative="1">
      <w:start w:val="1"/>
      <w:numFmt w:val="bullet"/>
      <w:lvlText w:val="•"/>
      <w:lvlJc w:val="left"/>
      <w:pPr>
        <w:tabs>
          <w:tab w:val="num" w:pos="2160"/>
        </w:tabs>
        <w:ind w:left="2160" w:hanging="360"/>
      </w:pPr>
      <w:rPr>
        <w:rFonts w:ascii="Arial" w:hAnsi="Arial" w:hint="default"/>
      </w:rPr>
    </w:lvl>
    <w:lvl w:ilvl="3" w:tplc="4ABEAB02" w:tentative="1">
      <w:start w:val="1"/>
      <w:numFmt w:val="bullet"/>
      <w:lvlText w:val="•"/>
      <w:lvlJc w:val="left"/>
      <w:pPr>
        <w:tabs>
          <w:tab w:val="num" w:pos="2880"/>
        </w:tabs>
        <w:ind w:left="2880" w:hanging="360"/>
      </w:pPr>
      <w:rPr>
        <w:rFonts w:ascii="Arial" w:hAnsi="Arial" w:hint="default"/>
      </w:rPr>
    </w:lvl>
    <w:lvl w:ilvl="4" w:tplc="D75EF22C" w:tentative="1">
      <w:start w:val="1"/>
      <w:numFmt w:val="bullet"/>
      <w:lvlText w:val="•"/>
      <w:lvlJc w:val="left"/>
      <w:pPr>
        <w:tabs>
          <w:tab w:val="num" w:pos="3600"/>
        </w:tabs>
        <w:ind w:left="3600" w:hanging="360"/>
      </w:pPr>
      <w:rPr>
        <w:rFonts w:ascii="Arial" w:hAnsi="Arial" w:hint="default"/>
      </w:rPr>
    </w:lvl>
    <w:lvl w:ilvl="5" w:tplc="042C723A" w:tentative="1">
      <w:start w:val="1"/>
      <w:numFmt w:val="bullet"/>
      <w:lvlText w:val="•"/>
      <w:lvlJc w:val="left"/>
      <w:pPr>
        <w:tabs>
          <w:tab w:val="num" w:pos="4320"/>
        </w:tabs>
        <w:ind w:left="4320" w:hanging="360"/>
      </w:pPr>
      <w:rPr>
        <w:rFonts w:ascii="Arial" w:hAnsi="Arial" w:hint="default"/>
      </w:rPr>
    </w:lvl>
    <w:lvl w:ilvl="6" w:tplc="7C44C424" w:tentative="1">
      <w:start w:val="1"/>
      <w:numFmt w:val="bullet"/>
      <w:lvlText w:val="•"/>
      <w:lvlJc w:val="left"/>
      <w:pPr>
        <w:tabs>
          <w:tab w:val="num" w:pos="5040"/>
        </w:tabs>
        <w:ind w:left="5040" w:hanging="360"/>
      </w:pPr>
      <w:rPr>
        <w:rFonts w:ascii="Arial" w:hAnsi="Arial" w:hint="default"/>
      </w:rPr>
    </w:lvl>
    <w:lvl w:ilvl="7" w:tplc="14D4458C" w:tentative="1">
      <w:start w:val="1"/>
      <w:numFmt w:val="bullet"/>
      <w:lvlText w:val="•"/>
      <w:lvlJc w:val="left"/>
      <w:pPr>
        <w:tabs>
          <w:tab w:val="num" w:pos="5760"/>
        </w:tabs>
        <w:ind w:left="5760" w:hanging="360"/>
      </w:pPr>
      <w:rPr>
        <w:rFonts w:ascii="Arial" w:hAnsi="Arial" w:hint="default"/>
      </w:rPr>
    </w:lvl>
    <w:lvl w:ilvl="8" w:tplc="7930A9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25387"/>
    <w:multiLevelType w:val="hybridMultilevel"/>
    <w:tmpl w:val="55F86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EF25BA"/>
    <w:multiLevelType w:val="hybridMultilevel"/>
    <w:tmpl w:val="083A03AE"/>
    <w:lvl w:ilvl="0" w:tplc="A880A240">
      <w:start w:val="1"/>
      <w:numFmt w:val="bullet"/>
      <w:lvlText w:val="•"/>
      <w:lvlJc w:val="left"/>
      <w:pPr>
        <w:tabs>
          <w:tab w:val="num" w:pos="720"/>
        </w:tabs>
        <w:ind w:left="720" w:hanging="360"/>
      </w:pPr>
      <w:rPr>
        <w:rFonts w:ascii="Arial" w:hAnsi="Arial" w:hint="default"/>
      </w:rPr>
    </w:lvl>
    <w:lvl w:ilvl="1" w:tplc="174C268C" w:tentative="1">
      <w:start w:val="1"/>
      <w:numFmt w:val="bullet"/>
      <w:lvlText w:val="•"/>
      <w:lvlJc w:val="left"/>
      <w:pPr>
        <w:tabs>
          <w:tab w:val="num" w:pos="1440"/>
        </w:tabs>
        <w:ind w:left="1440" w:hanging="360"/>
      </w:pPr>
      <w:rPr>
        <w:rFonts w:ascii="Arial" w:hAnsi="Arial" w:hint="default"/>
      </w:rPr>
    </w:lvl>
    <w:lvl w:ilvl="2" w:tplc="1844522A" w:tentative="1">
      <w:start w:val="1"/>
      <w:numFmt w:val="bullet"/>
      <w:lvlText w:val="•"/>
      <w:lvlJc w:val="left"/>
      <w:pPr>
        <w:tabs>
          <w:tab w:val="num" w:pos="2160"/>
        </w:tabs>
        <w:ind w:left="2160" w:hanging="360"/>
      </w:pPr>
      <w:rPr>
        <w:rFonts w:ascii="Arial" w:hAnsi="Arial" w:hint="default"/>
      </w:rPr>
    </w:lvl>
    <w:lvl w:ilvl="3" w:tplc="64F45B7A" w:tentative="1">
      <w:start w:val="1"/>
      <w:numFmt w:val="bullet"/>
      <w:lvlText w:val="•"/>
      <w:lvlJc w:val="left"/>
      <w:pPr>
        <w:tabs>
          <w:tab w:val="num" w:pos="2880"/>
        </w:tabs>
        <w:ind w:left="2880" w:hanging="360"/>
      </w:pPr>
      <w:rPr>
        <w:rFonts w:ascii="Arial" w:hAnsi="Arial" w:hint="default"/>
      </w:rPr>
    </w:lvl>
    <w:lvl w:ilvl="4" w:tplc="D4102088" w:tentative="1">
      <w:start w:val="1"/>
      <w:numFmt w:val="bullet"/>
      <w:lvlText w:val="•"/>
      <w:lvlJc w:val="left"/>
      <w:pPr>
        <w:tabs>
          <w:tab w:val="num" w:pos="3600"/>
        </w:tabs>
        <w:ind w:left="3600" w:hanging="360"/>
      </w:pPr>
      <w:rPr>
        <w:rFonts w:ascii="Arial" w:hAnsi="Arial" w:hint="default"/>
      </w:rPr>
    </w:lvl>
    <w:lvl w:ilvl="5" w:tplc="42A04162" w:tentative="1">
      <w:start w:val="1"/>
      <w:numFmt w:val="bullet"/>
      <w:lvlText w:val="•"/>
      <w:lvlJc w:val="left"/>
      <w:pPr>
        <w:tabs>
          <w:tab w:val="num" w:pos="4320"/>
        </w:tabs>
        <w:ind w:left="4320" w:hanging="360"/>
      </w:pPr>
      <w:rPr>
        <w:rFonts w:ascii="Arial" w:hAnsi="Arial" w:hint="default"/>
      </w:rPr>
    </w:lvl>
    <w:lvl w:ilvl="6" w:tplc="B2B0ADFC" w:tentative="1">
      <w:start w:val="1"/>
      <w:numFmt w:val="bullet"/>
      <w:lvlText w:val="•"/>
      <w:lvlJc w:val="left"/>
      <w:pPr>
        <w:tabs>
          <w:tab w:val="num" w:pos="5040"/>
        </w:tabs>
        <w:ind w:left="5040" w:hanging="360"/>
      </w:pPr>
      <w:rPr>
        <w:rFonts w:ascii="Arial" w:hAnsi="Arial" w:hint="default"/>
      </w:rPr>
    </w:lvl>
    <w:lvl w:ilvl="7" w:tplc="41FCCA84" w:tentative="1">
      <w:start w:val="1"/>
      <w:numFmt w:val="bullet"/>
      <w:lvlText w:val="•"/>
      <w:lvlJc w:val="left"/>
      <w:pPr>
        <w:tabs>
          <w:tab w:val="num" w:pos="5760"/>
        </w:tabs>
        <w:ind w:left="5760" w:hanging="360"/>
      </w:pPr>
      <w:rPr>
        <w:rFonts w:ascii="Arial" w:hAnsi="Arial" w:hint="default"/>
      </w:rPr>
    </w:lvl>
    <w:lvl w:ilvl="8" w:tplc="CC5A45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3357A2"/>
    <w:multiLevelType w:val="hybridMultilevel"/>
    <w:tmpl w:val="42228E76"/>
    <w:lvl w:ilvl="0" w:tplc="ACB4ECB2">
      <w:start w:val="1"/>
      <w:numFmt w:val="bullet"/>
      <w:lvlText w:val="•"/>
      <w:lvlJc w:val="left"/>
      <w:pPr>
        <w:tabs>
          <w:tab w:val="num" w:pos="720"/>
        </w:tabs>
        <w:ind w:left="720" w:hanging="360"/>
      </w:pPr>
      <w:rPr>
        <w:rFonts w:ascii="Arial" w:hAnsi="Arial" w:hint="default"/>
      </w:rPr>
    </w:lvl>
    <w:lvl w:ilvl="1" w:tplc="F1FCECF8">
      <w:numFmt w:val="bullet"/>
      <w:lvlText w:val=""/>
      <w:lvlJc w:val="left"/>
      <w:pPr>
        <w:tabs>
          <w:tab w:val="num" w:pos="1440"/>
        </w:tabs>
        <w:ind w:left="1440" w:hanging="360"/>
      </w:pPr>
      <w:rPr>
        <w:rFonts w:ascii="Wingdings" w:hAnsi="Wingdings" w:hint="default"/>
      </w:rPr>
    </w:lvl>
    <w:lvl w:ilvl="2" w:tplc="865C162E" w:tentative="1">
      <w:start w:val="1"/>
      <w:numFmt w:val="bullet"/>
      <w:lvlText w:val="•"/>
      <w:lvlJc w:val="left"/>
      <w:pPr>
        <w:tabs>
          <w:tab w:val="num" w:pos="2160"/>
        </w:tabs>
        <w:ind w:left="2160" w:hanging="360"/>
      </w:pPr>
      <w:rPr>
        <w:rFonts w:ascii="Arial" w:hAnsi="Arial" w:hint="default"/>
      </w:rPr>
    </w:lvl>
    <w:lvl w:ilvl="3" w:tplc="4F2A5768" w:tentative="1">
      <w:start w:val="1"/>
      <w:numFmt w:val="bullet"/>
      <w:lvlText w:val="•"/>
      <w:lvlJc w:val="left"/>
      <w:pPr>
        <w:tabs>
          <w:tab w:val="num" w:pos="2880"/>
        </w:tabs>
        <w:ind w:left="2880" w:hanging="360"/>
      </w:pPr>
      <w:rPr>
        <w:rFonts w:ascii="Arial" w:hAnsi="Arial" w:hint="default"/>
      </w:rPr>
    </w:lvl>
    <w:lvl w:ilvl="4" w:tplc="C2F0F23C" w:tentative="1">
      <w:start w:val="1"/>
      <w:numFmt w:val="bullet"/>
      <w:lvlText w:val="•"/>
      <w:lvlJc w:val="left"/>
      <w:pPr>
        <w:tabs>
          <w:tab w:val="num" w:pos="3600"/>
        </w:tabs>
        <w:ind w:left="3600" w:hanging="360"/>
      </w:pPr>
      <w:rPr>
        <w:rFonts w:ascii="Arial" w:hAnsi="Arial" w:hint="default"/>
      </w:rPr>
    </w:lvl>
    <w:lvl w:ilvl="5" w:tplc="893AE3D0" w:tentative="1">
      <w:start w:val="1"/>
      <w:numFmt w:val="bullet"/>
      <w:lvlText w:val="•"/>
      <w:lvlJc w:val="left"/>
      <w:pPr>
        <w:tabs>
          <w:tab w:val="num" w:pos="4320"/>
        </w:tabs>
        <w:ind w:left="4320" w:hanging="360"/>
      </w:pPr>
      <w:rPr>
        <w:rFonts w:ascii="Arial" w:hAnsi="Arial" w:hint="default"/>
      </w:rPr>
    </w:lvl>
    <w:lvl w:ilvl="6" w:tplc="39909DAA" w:tentative="1">
      <w:start w:val="1"/>
      <w:numFmt w:val="bullet"/>
      <w:lvlText w:val="•"/>
      <w:lvlJc w:val="left"/>
      <w:pPr>
        <w:tabs>
          <w:tab w:val="num" w:pos="5040"/>
        </w:tabs>
        <w:ind w:left="5040" w:hanging="360"/>
      </w:pPr>
      <w:rPr>
        <w:rFonts w:ascii="Arial" w:hAnsi="Arial" w:hint="default"/>
      </w:rPr>
    </w:lvl>
    <w:lvl w:ilvl="7" w:tplc="2ED88FFC" w:tentative="1">
      <w:start w:val="1"/>
      <w:numFmt w:val="bullet"/>
      <w:lvlText w:val="•"/>
      <w:lvlJc w:val="left"/>
      <w:pPr>
        <w:tabs>
          <w:tab w:val="num" w:pos="5760"/>
        </w:tabs>
        <w:ind w:left="5760" w:hanging="360"/>
      </w:pPr>
      <w:rPr>
        <w:rFonts w:ascii="Arial" w:hAnsi="Arial" w:hint="default"/>
      </w:rPr>
    </w:lvl>
    <w:lvl w:ilvl="8" w:tplc="21F8928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511B01"/>
    <w:multiLevelType w:val="hybridMultilevel"/>
    <w:tmpl w:val="4E3E269C"/>
    <w:lvl w:ilvl="0" w:tplc="896C7AC2">
      <w:start w:val="1"/>
      <w:numFmt w:val="bullet"/>
      <w:lvlText w:val="•"/>
      <w:lvlJc w:val="left"/>
      <w:pPr>
        <w:tabs>
          <w:tab w:val="num" w:pos="720"/>
        </w:tabs>
        <w:ind w:left="720" w:hanging="360"/>
      </w:pPr>
      <w:rPr>
        <w:rFonts w:ascii="Arial" w:hAnsi="Arial" w:hint="default"/>
      </w:rPr>
    </w:lvl>
    <w:lvl w:ilvl="1" w:tplc="D6C4CF0C">
      <w:numFmt w:val="bullet"/>
      <w:lvlText w:val=""/>
      <w:lvlJc w:val="left"/>
      <w:pPr>
        <w:tabs>
          <w:tab w:val="num" w:pos="1440"/>
        </w:tabs>
        <w:ind w:left="1440" w:hanging="360"/>
      </w:pPr>
      <w:rPr>
        <w:rFonts w:ascii="Wingdings" w:hAnsi="Wingdings" w:hint="default"/>
      </w:rPr>
    </w:lvl>
    <w:lvl w:ilvl="2" w:tplc="8CA06192" w:tentative="1">
      <w:start w:val="1"/>
      <w:numFmt w:val="bullet"/>
      <w:lvlText w:val="•"/>
      <w:lvlJc w:val="left"/>
      <w:pPr>
        <w:tabs>
          <w:tab w:val="num" w:pos="2160"/>
        </w:tabs>
        <w:ind w:left="2160" w:hanging="360"/>
      </w:pPr>
      <w:rPr>
        <w:rFonts w:ascii="Arial" w:hAnsi="Arial" w:hint="default"/>
      </w:rPr>
    </w:lvl>
    <w:lvl w:ilvl="3" w:tplc="8EB0841A" w:tentative="1">
      <w:start w:val="1"/>
      <w:numFmt w:val="bullet"/>
      <w:lvlText w:val="•"/>
      <w:lvlJc w:val="left"/>
      <w:pPr>
        <w:tabs>
          <w:tab w:val="num" w:pos="2880"/>
        </w:tabs>
        <w:ind w:left="2880" w:hanging="360"/>
      </w:pPr>
      <w:rPr>
        <w:rFonts w:ascii="Arial" w:hAnsi="Arial" w:hint="default"/>
      </w:rPr>
    </w:lvl>
    <w:lvl w:ilvl="4" w:tplc="4AD68892" w:tentative="1">
      <w:start w:val="1"/>
      <w:numFmt w:val="bullet"/>
      <w:lvlText w:val="•"/>
      <w:lvlJc w:val="left"/>
      <w:pPr>
        <w:tabs>
          <w:tab w:val="num" w:pos="3600"/>
        </w:tabs>
        <w:ind w:left="3600" w:hanging="360"/>
      </w:pPr>
      <w:rPr>
        <w:rFonts w:ascii="Arial" w:hAnsi="Arial" w:hint="default"/>
      </w:rPr>
    </w:lvl>
    <w:lvl w:ilvl="5" w:tplc="EACC46B4" w:tentative="1">
      <w:start w:val="1"/>
      <w:numFmt w:val="bullet"/>
      <w:lvlText w:val="•"/>
      <w:lvlJc w:val="left"/>
      <w:pPr>
        <w:tabs>
          <w:tab w:val="num" w:pos="4320"/>
        </w:tabs>
        <w:ind w:left="4320" w:hanging="360"/>
      </w:pPr>
      <w:rPr>
        <w:rFonts w:ascii="Arial" w:hAnsi="Arial" w:hint="default"/>
      </w:rPr>
    </w:lvl>
    <w:lvl w:ilvl="6" w:tplc="DE74A14A" w:tentative="1">
      <w:start w:val="1"/>
      <w:numFmt w:val="bullet"/>
      <w:lvlText w:val="•"/>
      <w:lvlJc w:val="left"/>
      <w:pPr>
        <w:tabs>
          <w:tab w:val="num" w:pos="5040"/>
        </w:tabs>
        <w:ind w:left="5040" w:hanging="360"/>
      </w:pPr>
      <w:rPr>
        <w:rFonts w:ascii="Arial" w:hAnsi="Arial" w:hint="default"/>
      </w:rPr>
    </w:lvl>
    <w:lvl w:ilvl="7" w:tplc="02445E76" w:tentative="1">
      <w:start w:val="1"/>
      <w:numFmt w:val="bullet"/>
      <w:lvlText w:val="•"/>
      <w:lvlJc w:val="left"/>
      <w:pPr>
        <w:tabs>
          <w:tab w:val="num" w:pos="5760"/>
        </w:tabs>
        <w:ind w:left="5760" w:hanging="360"/>
      </w:pPr>
      <w:rPr>
        <w:rFonts w:ascii="Arial" w:hAnsi="Arial" w:hint="default"/>
      </w:rPr>
    </w:lvl>
    <w:lvl w:ilvl="8" w:tplc="3D4293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4641B6"/>
    <w:multiLevelType w:val="hybridMultilevel"/>
    <w:tmpl w:val="58040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159D7"/>
    <w:multiLevelType w:val="hybridMultilevel"/>
    <w:tmpl w:val="B530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8F54A9C"/>
    <w:multiLevelType w:val="hybridMultilevel"/>
    <w:tmpl w:val="2196B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2D47FA"/>
    <w:multiLevelType w:val="hybridMultilevel"/>
    <w:tmpl w:val="04FECE66"/>
    <w:lvl w:ilvl="0" w:tplc="BEAC59E6">
      <w:start w:val="1"/>
      <w:numFmt w:val="bullet"/>
      <w:lvlText w:val=""/>
      <w:lvlJc w:val="left"/>
      <w:pPr>
        <w:tabs>
          <w:tab w:val="num" w:pos="720"/>
        </w:tabs>
        <w:ind w:left="720" w:hanging="360"/>
      </w:pPr>
      <w:rPr>
        <w:rFonts w:ascii="Wingdings" w:hAnsi="Wingdings" w:hint="default"/>
      </w:rPr>
    </w:lvl>
    <w:lvl w:ilvl="1" w:tplc="5E6497C2">
      <w:start w:val="1"/>
      <w:numFmt w:val="bullet"/>
      <w:lvlText w:val=""/>
      <w:lvlJc w:val="left"/>
      <w:pPr>
        <w:tabs>
          <w:tab w:val="num" w:pos="1440"/>
        </w:tabs>
        <w:ind w:left="1440" w:hanging="360"/>
      </w:pPr>
      <w:rPr>
        <w:rFonts w:ascii="Wingdings" w:hAnsi="Wingdings" w:hint="default"/>
      </w:rPr>
    </w:lvl>
    <w:lvl w:ilvl="2" w:tplc="7DCEEA7E" w:tentative="1">
      <w:start w:val="1"/>
      <w:numFmt w:val="bullet"/>
      <w:lvlText w:val=""/>
      <w:lvlJc w:val="left"/>
      <w:pPr>
        <w:tabs>
          <w:tab w:val="num" w:pos="2160"/>
        </w:tabs>
        <w:ind w:left="2160" w:hanging="360"/>
      </w:pPr>
      <w:rPr>
        <w:rFonts w:ascii="Wingdings" w:hAnsi="Wingdings" w:hint="default"/>
      </w:rPr>
    </w:lvl>
    <w:lvl w:ilvl="3" w:tplc="68945CC4" w:tentative="1">
      <w:start w:val="1"/>
      <w:numFmt w:val="bullet"/>
      <w:lvlText w:val=""/>
      <w:lvlJc w:val="left"/>
      <w:pPr>
        <w:tabs>
          <w:tab w:val="num" w:pos="2880"/>
        </w:tabs>
        <w:ind w:left="2880" w:hanging="360"/>
      </w:pPr>
      <w:rPr>
        <w:rFonts w:ascii="Wingdings" w:hAnsi="Wingdings" w:hint="default"/>
      </w:rPr>
    </w:lvl>
    <w:lvl w:ilvl="4" w:tplc="4B12706C" w:tentative="1">
      <w:start w:val="1"/>
      <w:numFmt w:val="bullet"/>
      <w:lvlText w:val=""/>
      <w:lvlJc w:val="left"/>
      <w:pPr>
        <w:tabs>
          <w:tab w:val="num" w:pos="3600"/>
        </w:tabs>
        <w:ind w:left="3600" w:hanging="360"/>
      </w:pPr>
      <w:rPr>
        <w:rFonts w:ascii="Wingdings" w:hAnsi="Wingdings" w:hint="default"/>
      </w:rPr>
    </w:lvl>
    <w:lvl w:ilvl="5" w:tplc="4F166A20" w:tentative="1">
      <w:start w:val="1"/>
      <w:numFmt w:val="bullet"/>
      <w:lvlText w:val=""/>
      <w:lvlJc w:val="left"/>
      <w:pPr>
        <w:tabs>
          <w:tab w:val="num" w:pos="4320"/>
        </w:tabs>
        <w:ind w:left="4320" w:hanging="360"/>
      </w:pPr>
      <w:rPr>
        <w:rFonts w:ascii="Wingdings" w:hAnsi="Wingdings" w:hint="default"/>
      </w:rPr>
    </w:lvl>
    <w:lvl w:ilvl="6" w:tplc="E2A8C3CA" w:tentative="1">
      <w:start w:val="1"/>
      <w:numFmt w:val="bullet"/>
      <w:lvlText w:val=""/>
      <w:lvlJc w:val="left"/>
      <w:pPr>
        <w:tabs>
          <w:tab w:val="num" w:pos="5040"/>
        </w:tabs>
        <w:ind w:left="5040" w:hanging="360"/>
      </w:pPr>
      <w:rPr>
        <w:rFonts w:ascii="Wingdings" w:hAnsi="Wingdings" w:hint="default"/>
      </w:rPr>
    </w:lvl>
    <w:lvl w:ilvl="7" w:tplc="CBA29AC8" w:tentative="1">
      <w:start w:val="1"/>
      <w:numFmt w:val="bullet"/>
      <w:lvlText w:val=""/>
      <w:lvlJc w:val="left"/>
      <w:pPr>
        <w:tabs>
          <w:tab w:val="num" w:pos="5760"/>
        </w:tabs>
        <w:ind w:left="5760" w:hanging="360"/>
      </w:pPr>
      <w:rPr>
        <w:rFonts w:ascii="Wingdings" w:hAnsi="Wingdings" w:hint="default"/>
      </w:rPr>
    </w:lvl>
    <w:lvl w:ilvl="8" w:tplc="7E5E4BD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10"/>
  </w:num>
  <w:num w:numId="4">
    <w:abstractNumId w:val="1"/>
  </w:num>
  <w:num w:numId="5">
    <w:abstractNumId w:val="26"/>
  </w:num>
  <w:num w:numId="6">
    <w:abstractNumId w:val="2"/>
  </w:num>
  <w:num w:numId="7">
    <w:abstractNumId w:val="23"/>
  </w:num>
  <w:num w:numId="8">
    <w:abstractNumId w:val="14"/>
  </w:num>
  <w:num w:numId="9">
    <w:abstractNumId w:val="17"/>
  </w:num>
  <w:num w:numId="10">
    <w:abstractNumId w:val="11"/>
  </w:num>
  <w:num w:numId="11">
    <w:abstractNumId w:val="24"/>
  </w:num>
  <w:num w:numId="12">
    <w:abstractNumId w:val="22"/>
  </w:num>
  <w:num w:numId="13">
    <w:abstractNumId w:val="16"/>
  </w:num>
  <w:num w:numId="14">
    <w:abstractNumId w:val="18"/>
  </w:num>
  <w:num w:numId="15">
    <w:abstractNumId w:val="6"/>
  </w:num>
  <w:num w:numId="16">
    <w:abstractNumId w:val="5"/>
  </w:num>
  <w:num w:numId="17">
    <w:abstractNumId w:val="15"/>
  </w:num>
  <w:num w:numId="18">
    <w:abstractNumId w:val="8"/>
  </w:num>
  <w:num w:numId="19">
    <w:abstractNumId w:val="19"/>
  </w:num>
  <w:num w:numId="20">
    <w:abstractNumId w:val="12"/>
  </w:num>
  <w:num w:numId="21">
    <w:abstractNumId w:val="3"/>
  </w:num>
  <w:num w:numId="22">
    <w:abstractNumId w:val="20"/>
  </w:num>
  <w:num w:numId="23">
    <w:abstractNumId w:val="25"/>
  </w:num>
  <w:num w:numId="24">
    <w:abstractNumId w:val="7"/>
  </w:num>
  <w:num w:numId="25">
    <w:abstractNumId w:val="23"/>
  </w:num>
  <w:num w:numId="26">
    <w:abstractNumId w:val="21"/>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2DB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EAE"/>
    <w:rsid w:val="000101EF"/>
    <w:rsid w:val="00010739"/>
    <w:rsid w:val="0001078E"/>
    <w:rsid w:val="00010E97"/>
    <w:rsid w:val="00010FD1"/>
    <w:rsid w:val="00011052"/>
    <w:rsid w:val="00011519"/>
    <w:rsid w:val="00011595"/>
    <w:rsid w:val="00011703"/>
    <w:rsid w:val="000118B4"/>
    <w:rsid w:val="00011A6F"/>
    <w:rsid w:val="000121EC"/>
    <w:rsid w:val="000124D1"/>
    <w:rsid w:val="00012D90"/>
    <w:rsid w:val="00012DCC"/>
    <w:rsid w:val="0001321B"/>
    <w:rsid w:val="000132ED"/>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297"/>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B10"/>
    <w:rsid w:val="00030ED5"/>
    <w:rsid w:val="00030F74"/>
    <w:rsid w:val="00031242"/>
    <w:rsid w:val="0003138D"/>
    <w:rsid w:val="00031E02"/>
    <w:rsid w:val="00031E48"/>
    <w:rsid w:val="00031EDD"/>
    <w:rsid w:val="0003209F"/>
    <w:rsid w:val="000321DC"/>
    <w:rsid w:val="000327EE"/>
    <w:rsid w:val="00032A64"/>
    <w:rsid w:val="00032C2C"/>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E3"/>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87A"/>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731"/>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596C"/>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1B"/>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D9C"/>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9E5"/>
    <w:rsid w:val="000A4B74"/>
    <w:rsid w:val="000A52B9"/>
    <w:rsid w:val="000A54DF"/>
    <w:rsid w:val="000A5A3D"/>
    <w:rsid w:val="000A5AE2"/>
    <w:rsid w:val="000A5B09"/>
    <w:rsid w:val="000A5D82"/>
    <w:rsid w:val="000A605D"/>
    <w:rsid w:val="000A61CB"/>
    <w:rsid w:val="000A64B8"/>
    <w:rsid w:val="000A668C"/>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690"/>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D82"/>
    <w:rsid w:val="000D0F9A"/>
    <w:rsid w:val="000D13DD"/>
    <w:rsid w:val="000D148D"/>
    <w:rsid w:val="000D14EB"/>
    <w:rsid w:val="000D1610"/>
    <w:rsid w:val="000D1737"/>
    <w:rsid w:val="000D1915"/>
    <w:rsid w:val="000D1C8F"/>
    <w:rsid w:val="000D206C"/>
    <w:rsid w:val="000D2292"/>
    <w:rsid w:val="000D23C1"/>
    <w:rsid w:val="000D289A"/>
    <w:rsid w:val="000D2AE0"/>
    <w:rsid w:val="000D2B3D"/>
    <w:rsid w:val="000D2EA5"/>
    <w:rsid w:val="000D2F91"/>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207"/>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E86"/>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41A"/>
    <w:rsid w:val="000E471D"/>
    <w:rsid w:val="000E48CD"/>
    <w:rsid w:val="000E4C9B"/>
    <w:rsid w:val="000E4D01"/>
    <w:rsid w:val="000E4E70"/>
    <w:rsid w:val="000E4EFD"/>
    <w:rsid w:val="000E5094"/>
    <w:rsid w:val="000E56A7"/>
    <w:rsid w:val="000E5830"/>
    <w:rsid w:val="000E5C4E"/>
    <w:rsid w:val="000E63CA"/>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44"/>
    <w:rsid w:val="000F3FFF"/>
    <w:rsid w:val="000F42EA"/>
    <w:rsid w:val="000F49B5"/>
    <w:rsid w:val="000F4CAF"/>
    <w:rsid w:val="000F4D95"/>
    <w:rsid w:val="000F4F44"/>
    <w:rsid w:val="000F51E3"/>
    <w:rsid w:val="000F5202"/>
    <w:rsid w:val="000F537A"/>
    <w:rsid w:val="000F53CB"/>
    <w:rsid w:val="000F55A9"/>
    <w:rsid w:val="000F5F71"/>
    <w:rsid w:val="000F5F87"/>
    <w:rsid w:val="000F61C4"/>
    <w:rsid w:val="000F6387"/>
    <w:rsid w:val="000F6541"/>
    <w:rsid w:val="000F6646"/>
    <w:rsid w:val="000F6881"/>
    <w:rsid w:val="000F6C32"/>
    <w:rsid w:val="000F6D9F"/>
    <w:rsid w:val="000F7154"/>
    <w:rsid w:val="000F71FE"/>
    <w:rsid w:val="000F759C"/>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04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5EB"/>
    <w:rsid w:val="00115685"/>
    <w:rsid w:val="00115716"/>
    <w:rsid w:val="0011584C"/>
    <w:rsid w:val="001158AF"/>
    <w:rsid w:val="001158B4"/>
    <w:rsid w:val="00115CB5"/>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1EF3"/>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280"/>
    <w:rsid w:val="00137288"/>
    <w:rsid w:val="00137480"/>
    <w:rsid w:val="001376F7"/>
    <w:rsid w:val="00137A97"/>
    <w:rsid w:val="00137B8D"/>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D51"/>
    <w:rsid w:val="00142E42"/>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AD1"/>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23"/>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467"/>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18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C66"/>
    <w:rsid w:val="00196F3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C0F"/>
    <w:rsid w:val="001B0D19"/>
    <w:rsid w:val="001B0F1F"/>
    <w:rsid w:val="001B1565"/>
    <w:rsid w:val="001B1BCF"/>
    <w:rsid w:val="001B1C7B"/>
    <w:rsid w:val="001B1F17"/>
    <w:rsid w:val="001B1F29"/>
    <w:rsid w:val="001B2085"/>
    <w:rsid w:val="001B26EE"/>
    <w:rsid w:val="001B2993"/>
    <w:rsid w:val="001B2DF5"/>
    <w:rsid w:val="001B32E7"/>
    <w:rsid w:val="001B361B"/>
    <w:rsid w:val="001B3754"/>
    <w:rsid w:val="001B4398"/>
    <w:rsid w:val="001B4AAD"/>
    <w:rsid w:val="001B5176"/>
    <w:rsid w:val="001B519B"/>
    <w:rsid w:val="001B5332"/>
    <w:rsid w:val="001B53B3"/>
    <w:rsid w:val="001B54E9"/>
    <w:rsid w:val="001B5F67"/>
    <w:rsid w:val="001B6306"/>
    <w:rsid w:val="001B6488"/>
    <w:rsid w:val="001B657E"/>
    <w:rsid w:val="001B6820"/>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ACB"/>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4FB8"/>
    <w:rsid w:val="001D506F"/>
    <w:rsid w:val="001D53DC"/>
    <w:rsid w:val="001D57BC"/>
    <w:rsid w:val="001D6581"/>
    <w:rsid w:val="001D6AEA"/>
    <w:rsid w:val="001D6CC4"/>
    <w:rsid w:val="001D6E61"/>
    <w:rsid w:val="001D6F30"/>
    <w:rsid w:val="001D6F9A"/>
    <w:rsid w:val="001D7260"/>
    <w:rsid w:val="001D7816"/>
    <w:rsid w:val="001D78B1"/>
    <w:rsid w:val="001D7A07"/>
    <w:rsid w:val="001D7B96"/>
    <w:rsid w:val="001D7F8C"/>
    <w:rsid w:val="001D7FE2"/>
    <w:rsid w:val="001E022E"/>
    <w:rsid w:val="001E09F4"/>
    <w:rsid w:val="001E0A73"/>
    <w:rsid w:val="001E1045"/>
    <w:rsid w:val="001E105C"/>
    <w:rsid w:val="001E111F"/>
    <w:rsid w:val="001E1284"/>
    <w:rsid w:val="001E13E0"/>
    <w:rsid w:val="001E1524"/>
    <w:rsid w:val="001E17C6"/>
    <w:rsid w:val="001E1D3C"/>
    <w:rsid w:val="001E216A"/>
    <w:rsid w:val="001E220A"/>
    <w:rsid w:val="001E251E"/>
    <w:rsid w:val="001E25AC"/>
    <w:rsid w:val="001E266E"/>
    <w:rsid w:val="001E2EEF"/>
    <w:rsid w:val="001E3099"/>
    <w:rsid w:val="001E3188"/>
    <w:rsid w:val="001E31D1"/>
    <w:rsid w:val="001E32BE"/>
    <w:rsid w:val="001E3350"/>
    <w:rsid w:val="001E337B"/>
    <w:rsid w:val="001E33D7"/>
    <w:rsid w:val="001E3A14"/>
    <w:rsid w:val="001E3A45"/>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33"/>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720"/>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0FC6"/>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68"/>
    <w:rsid w:val="002058DC"/>
    <w:rsid w:val="00205AB2"/>
    <w:rsid w:val="00205CB2"/>
    <w:rsid w:val="0020610B"/>
    <w:rsid w:val="00206133"/>
    <w:rsid w:val="002063A7"/>
    <w:rsid w:val="0020674D"/>
    <w:rsid w:val="00206799"/>
    <w:rsid w:val="00206E5A"/>
    <w:rsid w:val="00206E63"/>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0F49"/>
    <w:rsid w:val="00211042"/>
    <w:rsid w:val="00211345"/>
    <w:rsid w:val="00211390"/>
    <w:rsid w:val="00211404"/>
    <w:rsid w:val="0021148E"/>
    <w:rsid w:val="002114FA"/>
    <w:rsid w:val="00211789"/>
    <w:rsid w:val="002117A7"/>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392"/>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0C2"/>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2F83"/>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39D"/>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000"/>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BA4"/>
    <w:rsid w:val="00272D06"/>
    <w:rsid w:val="00272FEB"/>
    <w:rsid w:val="0027309D"/>
    <w:rsid w:val="00273759"/>
    <w:rsid w:val="002738C9"/>
    <w:rsid w:val="00273B2D"/>
    <w:rsid w:val="00273C14"/>
    <w:rsid w:val="00273C3F"/>
    <w:rsid w:val="00273C7F"/>
    <w:rsid w:val="00273CFB"/>
    <w:rsid w:val="00274391"/>
    <w:rsid w:val="00274614"/>
    <w:rsid w:val="002746F1"/>
    <w:rsid w:val="002749C8"/>
    <w:rsid w:val="00274D08"/>
    <w:rsid w:val="00274D54"/>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2F4"/>
    <w:rsid w:val="002B0322"/>
    <w:rsid w:val="002B0343"/>
    <w:rsid w:val="002B03D8"/>
    <w:rsid w:val="002B049E"/>
    <w:rsid w:val="002B07BF"/>
    <w:rsid w:val="002B0805"/>
    <w:rsid w:val="002B0C99"/>
    <w:rsid w:val="002B0EDA"/>
    <w:rsid w:val="002B10F9"/>
    <w:rsid w:val="002B17B2"/>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11F"/>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23A"/>
    <w:rsid w:val="002C4602"/>
    <w:rsid w:val="002C4AF0"/>
    <w:rsid w:val="002C4C81"/>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51"/>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A37"/>
    <w:rsid w:val="002D5DEA"/>
    <w:rsid w:val="002D6127"/>
    <w:rsid w:val="002D62B2"/>
    <w:rsid w:val="002D68C3"/>
    <w:rsid w:val="002D6B45"/>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BA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AF5"/>
    <w:rsid w:val="00343C24"/>
    <w:rsid w:val="00343DA5"/>
    <w:rsid w:val="0034440F"/>
    <w:rsid w:val="00344725"/>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C4"/>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097"/>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64B"/>
    <w:rsid w:val="00383D4B"/>
    <w:rsid w:val="00383DDB"/>
    <w:rsid w:val="003842A8"/>
    <w:rsid w:val="003848D9"/>
    <w:rsid w:val="00385192"/>
    <w:rsid w:val="003852CC"/>
    <w:rsid w:val="0038556E"/>
    <w:rsid w:val="00385823"/>
    <w:rsid w:val="00385BD7"/>
    <w:rsid w:val="003862D5"/>
    <w:rsid w:val="00386A15"/>
    <w:rsid w:val="00386B71"/>
    <w:rsid w:val="00386C33"/>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BD"/>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0D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951"/>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48A"/>
    <w:rsid w:val="003B28F1"/>
    <w:rsid w:val="003B2B61"/>
    <w:rsid w:val="003B2B79"/>
    <w:rsid w:val="003B31F9"/>
    <w:rsid w:val="003B39C3"/>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98"/>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CA7"/>
    <w:rsid w:val="00403F25"/>
    <w:rsid w:val="004041D2"/>
    <w:rsid w:val="00404370"/>
    <w:rsid w:val="0040495B"/>
    <w:rsid w:val="00404AE9"/>
    <w:rsid w:val="00405194"/>
    <w:rsid w:val="00405476"/>
    <w:rsid w:val="00405898"/>
    <w:rsid w:val="00405D95"/>
    <w:rsid w:val="00405F90"/>
    <w:rsid w:val="00406064"/>
    <w:rsid w:val="00406108"/>
    <w:rsid w:val="004061D7"/>
    <w:rsid w:val="00406412"/>
    <w:rsid w:val="00406B1A"/>
    <w:rsid w:val="00406E9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EF6"/>
    <w:rsid w:val="0041514A"/>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17DAA"/>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888"/>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2AD"/>
    <w:rsid w:val="004326CF"/>
    <w:rsid w:val="0043270B"/>
    <w:rsid w:val="00432780"/>
    <w:rsid w:val="00432BD8"/>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9AA"/>
    <w:rsid w:val="00446B69"/>
    <w:rsid w:val="00446F4E"/>
    <w:rsid w:val="00447134"/>
    <w:rsid w:val="00447486"/>
    <w:rsid w:val="0044782A"/>
    <w:rsid w:val="00450691"/>
    <w:rsid w:val="00450778"/>
    <w:rsid w:val="00450D3B"/>
    <w:rsid w:val="004518D5"/>
    <w:rsid w:val="004519BF"/>
    <w:rsid w:val="00451A5C"/>
    <w:rsid w:val="00451B06"/>
    <w:rsid w:val="00451BEB"/>
    <w:rsid w:val="00451C54"/>
    <w:rsid w:val="004525E6"/>
    <w:rsid w:val="004527C0"/>
    <w:rsid w:val="0045300C"/>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A64"/>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A5D"/>
    <w:rsid w:val="00470E35"/>
    <w:rsid w:val="0047166D"/>
    <w:rsid w:val="00471856"/>
    <w:rsid w:val="004719A1"/>
    <w:rsid w:val="00471CEC"/>
    <w:rsid w:val="00471D11"/>
    <w:rsid w:val="00471DB0"/>
    <w:rsid w:val="00471F3B"/>
    <w:rsid w:val="00471FAB"/>
    <w:rsid w:val="00471FED"/>
    <w:rsid w:val="004726A8"/>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6F0"/>
    <w:rsid w:val="00483D11"/>
    <w:rsid w:val="00483D20"/>
    <w:rsid w:val="00483FA7"/>
    <w:rsid w:val="00483FBB"/>
    <w:rsid w:val="0048406D"/>
    <w:rsid w:val="0048410E"/>
    <w:rsid w:val="00484454"/>
    <w:rsid w:val="004847D3"/>
    <w:rsid w:val="00484C46"/>
    <w:rsid w:val="00485121"/>
    <w:rsid w:val="00485969"/>
    <w:rsid w:val="0048598C"/>
    <w:rsid w:val="004859D2"/>
    <w:rsid w:val="00485C9E"/>
    <w:rsid w:val="00485E8A"/>
    <w:rsid w:val="00485FEB"/>
    <w:rsid w:val="0048620B"/>
    <w:rsid w:val="004862DE"/>
    <w:rsid w:val="0048647C"/>
    <w:rsid w:val="0048658B"/>
    <w:rsid w:val="00486CF2"/>
    <w:rsid w:val="00486EC5"/>
    <w:rsid w:val="00486F67"/>
    <w:rsid w:val="00487442"/>
    <w:rsid w:val="00487A5A"/>
    <w:rsid w:val="00487BB8"/>
    <w:rsid w:val="00487F28"/>
    <w:rsid w:val="0049005F"/>
    <w:rsid w:val="00490649"/>
    <w:rsid w:val="00490767"/>
    <w:rsid w:val="0049082A"/>
    <w:rsid w:val="0049093B"/>
    <w:rsid w:val="00490E94"/>
    <w:rsid w:val="00490EE3"/>
    <w:rsid w:val="004912BA"/>
    <w:rsid w:val="0049143D"/>
    <w:rsid w:val="004916E8"/>
    <w:rsid w:val="004918A0"/>
    <w:rsid w:val="0049230F"/>
    <w:rsid w:val="004924E5"/>
    <w:rsid w:val="00492619"/>
    <w:rsid w:val="0049277A"/>
    <w:rsid w:val="0049277B"/>
    <w:rsid w:val="00493308"/>
    <w:rsid w:val="0049349F"/>
    <w:rsid w:val="004935A4"/>
    <w:rsid w:val="00493916"/>
    <w:rsid w:val="00493D08"/>
    <w:rsid w:val="00493D54"/>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37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95"/>
    <w:rsid w:val="004A4900"/>
    <w:rsid w:val="004A4BE8"/>
    <w:rsid w:val="004A4D38"/>
    <w:rsid w:val="004A4D91"/>
    <w:rsid w:val="004A4E6A"/>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2700"/>
    <w:rsid w:val="004B27CD"/>
    <w:rsid w:val="004B2AA0"/>
    <w:rsid w:val="004B2B31"/>
    <w:rsid w:val="004B2C33"/>
    <w:rsid w:val="004B2CDB"/>
    <w:rsid w:val="004B2F70"/>
    <w:rsid w:val="004B385B"/>
    <w:rsid w:val="004B3C3F"/>
    <w:rsid w:val="004B452C"/>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58"/>
    <w:rsid w:val="004B795F"/>
    <w:rsid w:val="004B7BA5"/>
    <w:rsid w:val="004B7FC2"/>
    <w:rsid w:val="004C001B"/>
    <w:rsid w:val="004C0346"/>
    <w:rsid w:val="004C03CC"/>
    <w:rsid w:val="004C0A25"/>
    <w:rsid w:val="004C0AE9"/>
    <w:rsid w:val="004C0B5B"/>
    <w:rsid w:val="004C0C03"/>
    <w:rsid w:val="004C0EE4"/>
    <w:rsid w:val="004C0F99"/>
    <w:rsid w:val="004C10C0"/>
    <w:rsid w:val="004C130D"/>
    <w:rsid w:val="004C132F"/>
    <w:rsid w:val="004C1624"/>
    <w:rsid w:val="004C171F"/>
    <w:rsid w:val="004C19E0"/>
    <w:rsid w:val="004C2371"/>
    <w:rsid w:val="004C2B6F"/>
    <w:rsid w:val="004C2C4E"/>
    <w:rsid w:val="004C2E6B"/>
    <w:rsid w:val="004C2F01"/>
    <w:rsid w:val="004C2F96"/>
    <w:rsid w:val="004C3472"/>
    <w:rsid w:val="004C34E8"/>
    <w:rsid w:val="004C382C"/>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383"/>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3EC"/>
    <w:rsid w:val="004E5449"/>
    <w:rsid w:val="004E5C61"/>
    <w:rsid w:val="004E6158"/>
    <w:rsid w:val="004E6184"/>
    <w:rsid w:val="004E6267"/>
    <w:rsid w:val="004E62BC"/>
    <w:rsid w:val="004E63C9"/>
    <w:rsid w:val="004E675B"/>
    <w:rsid w:val="004E681A"/>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D44"/>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8C"/>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AB1"/>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1077"/>
    <w:rsid w:val="005211AF"/>
    <w:rsid w:val="00521D65"/>
    <w:rsid w:val="00521F19"/>
    <w:rsid w:val="005221A4"/>
    <w:rsid w:val="00522D3A"/>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BEF"/>
    <w:rsid w:val="00537C06"/>
    <w:rsid w:val="00537E22"/>
    <w:rsid w:val="00540147"/>
    <w:rsid w:val="005409E4"/>
    <w:rsid w:val="00540EB6"/>
    <w:rsid w:val="00540FF7"/>
    <w:rsid w:val="0054101A"/>
    <w:rsid w:val="005417A0"/>
    <w:rsid w:val="00541B6E"/>
    <w:rsid w:val="00541E2B"/>
    <w:rsid w:val="005420B0"/>
    <w:rsid w:val="005420E7"/>
    <w:rsid w:val="0054245C"/>
    <w:rsid w:val="00542DC1"/>
    <w:rsid w:val="00542F2C"/>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231"/>
    <w:rsid w:val="00551E1E"/>
    <w:rsid w:val="00551E52"/>
    <w:rsid w:val="00551E79"/>
    <w:rsid w:val="00552038"/>
    <w:rsid w:val="0055233E"/>
    <w:rsid w:val="00552569"/>
    <w:rsid w:val="005526F2"/>
    <w:rsid w:val="00552887"/>
    <w:rsid w:val="00552D7B"/>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2C8"/>
    <w:rsid w:val="005603B1"/>
    <w:rsid w:val="0056043E"/>
    <w:rsid w:val="00560673"/>
    <w:rsid w:val="00560AC9"/>
    <w:rsid w:val="00560BEA"/>
    <w:rsid w:val="00560D1F"/>
    <w:rsid w:val="00560DDA"/>
    <w:rsid w:val="00561250"/>
    <w:rsid w:val="0056134D"/>
    <w:rsid w:val="0056166E"/>
    <w:rsid w:val="005616CF"/>
    <w:rsid w:val="005617E8"/>
    <w:rsid w:val="00561A95"/>
    <w:rsid w:val="00561B22"/>
    <w:rsid w:val="00561BF6"/>
    <w:rsid w:val="00561E4A"/>
    <w:rsid w:val="00562366"/>
    <w:rsid w:val="0056249A"/>
    <w:rsid w:val="00562908"/>
    <w:rsid w:val="00562CDC"/>
    <w:rsid w:val="00563855"/>
    <w:rsid w:val="00563939"/>
    <w:rsid w:val="00563FD2"/>
    <w:rsid w:val="0056434D"/>
    <w:rsid w:val="005643DC"/>
    <w:rsid w:val="0056477B"/>
    <w:rsid w:val="005647FD"/>
    <w:rsid w:val="005649E9"/>
    <w:rsid w:val="00564E2D"/>
    <w:rsid w:val="00564F02"/>
    <w:rsid w:val="00565679"/>
    <w:rsid w:val="00565F48"/>
    <w:rsid w:val="0056621A"/>
    <w:rsid w:val="00566A0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F2"/>
    <w:rsid w:val="00572E58"/>
    <w:rsid w:val="00572F26"/>
    <w:rsid w:val="005730FF"/>
    <w:rsid w:val="0057380A"/>
    <w:rsid w:val="0057389C"/>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87D27"/>
    <w:rsid w:val="00590203"/>
    <w:rsid w:val="00590749"/>
    <w:rsid w:val="00590BF6"/>
    <w:rsid w:val="00590F9A"/>
    <w:rsid w:val="00591048"/>
    <w:rsid w:val="0059152A"/>
    <w:rsid w:val="00591777"/>
    <w:rsid w:val="00591B9B"/>
    <w:rsid w:val="00591B9C"/>
    <w:rsid w:val="00591DBB"/>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1AF"/>
    <w:rsid w:val="005C7340"/>
    <w:rsid w:val="005C7A54"/>
    <w:rsid w:val="005C7AB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35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133"/>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1A2E"/>
    <w:rsid w:val="00612A01"/>
    <w:rsid w:val="00612C73"/>
    <w:rsid w:val="00613036"/>
    <w:rsid w:val="006131E0"/>
    <w:rsid w:val="006134CE"/>
    <w:rsid w:val="006138D8"/>
    <w:rsid w:val="00614064"/>
    <w:rsid w:val="006141D8"/>
    <w:rsid w:val="006147B3"/>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00C"/>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739"/>
    <w:rsid w:val="00642A0B"/>
    <w:rsid w:val="00642AE5"/>
    <w:rsid w:val="00642D10"/>
    <w:rsid w:val="0064368A"/>
    <w:rsid w:val="00643769"/>
    <w:rsid w:val="006437A9"/>
    <w:rsid w:val="00643973"/>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01"/>
    <w:rsid w:val="00651216"/>
    <w:rsid w:val="006513D5"/>
    <w:rsid w:val="006518B1"/>
    <w:rsid w:val="00651AD3"/>
    <w:rsid w:val="00651FA0"/>
    <w:rsid w:val="006524B6"/>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9AF"/>
    <w:rsid w:val="006764E0"/>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6C"/>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62C"/>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BBE"/>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9B6"/>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63A2"/>
    <w:rsid w:val="006B6980"/>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64B"/>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0A9"/>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4E4F"/>
    <w:rsid w:val="006F557B"/>
    <w:rsid w:val="006F57C4"/>
    <w:rsid w:val="006F5B41"/>
    <w:rsid w:val="006F610A"/>
    <w:rsid w:val="006F6689"/>
    <w:rsid w:val="006F6740"/>
    <w:rsid w:val="006F6C5E"/>
    <w:rsid w:val="006F7181"/>
    <w:rsid w:val="006F73A7"/>
    <w:rsid w:val="006F746D"/>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07B8A"/>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932"/>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DF7"/>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611"/>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07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498"/>
    <w:rsid w:val="00761941"/>
    <w:rsid w:val="007619FB"/>
    <w:rsid w:val="0076200C"/>
    <w:rsid w:val="0076224F"/>
    <w:rsid w:val="007624B9"/>
    <w:rsid w:val="00762924"/>
    <w:rsid w:val="0076295C"/>
    <w:rsid w:val="00762DC1"/>
    <w:rsid w:val="00763055"/>
    <w:rsid w:val="0076375B"/>
    <w:rsid w:val="00763D32"/>
    <w:rsid w:val="00763F7A"/>
    <w:rsid w:val="00764222"/>
    <w:rsid w:val="007645D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B03"/>
    <w:rsid w:val="00772C23"/>
    <w:rsid w:val="00772D15"/>
    <w:rsid w:val="00772DC3"/>
    <w:rsid w:val="007731A4"/>
    <w:rsid w:val="007733C4"/>
    <w:rsid w:val="007733E9"/>
    <w:rsid w:val="00773A60"/>
    <w:rsid w:val="007743A1"/>
    <w:rsid w:val="007744EF"/>
    <w:rsid w:val="007750DC"/>
    <w:rsid w:val="00775330"/>
    <w:rsid w:val="00775BAA"/>
    <w:rsid w:val="00775CEE"/>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03F"/>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605"/>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886"/>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B7"/>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AB8"/>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7C3"/>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266"/>
    <w:rsid w:val="007F3FB0"/>
    <w:rsid w:val="007F43A9"/>
    <w:rsid w:val="007F45D4"/>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1E"/>
    <w:rsid w:val="00801838"/>
    <w:rsid w:val="00801D99"/>
    <w:rsid w:val="00801DCC"/>
    <w:rsid w:val="00801FBC"/>
    <w:rsid w:val="008020DC"/>
    <w:rsid w:val="008021CF"/>
    <w:rsid w:val="00802410"/>
    <w:rsid w:val="008026BB"/>
    <w:rsid w:val="00802E83"/>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1F0"/>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7B6"/>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1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142"/>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47A8"/>
    <w:rsid w:val="00845409"/>
    <w:rsid w:val="00845E7D"/>
    <w:rsid w:val="00845F51"/>
    <w:rsid w:val="00845F6D"/>
    <w:rsid w:val="00845FD5"/>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E4B"/>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0FE6"/>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6A8"/>
    <w:rsid w:val="00867984"/>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73F"/>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4FB4"/>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552"/>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09F"/>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B78"/>
    <w:rsid w:val="008A42D8"/>
    <w:rsid w:val="008A457F"/>
    <w:rsid w:val="008A45E8"/>
    <w:rsid w:val="008A53C3"/>
    <w:rsid w:val="008A561E"/>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0979"/>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D1B"/>
    <w:rsid w:val="008D0ECB"/>
    <w:rsid w:val="008D1220"/>
    <w:rsid w:val="008D13DC"/>
    <w:rsid w:val="008D149D"/>
    <w:rsid w:val="008D1D2C"/>
    <w:rsid w:val="008D1E23"/>
    <w:rsid w:val="008D2114"/>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0BE"/>
    <w:rsid w:val="008D6733"/>
    <w:rsid w:val="008D6D0E"/>
    <w:rsid w:val="008D6E19"/>
    <w:rsid w:val="008D6F90"/>
    <w:rsid w:val="008D70F9"/>
    <w:rsid w:val="008D72A4"/>
    <w:rsid w:val="008D7378"/>
    <w:rsid w:val="008D7525"/>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459"/>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52"/>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169"/>
    <w:rsid w:val="008F74EA"/>
    <w:rsid w:val="008F74ED"/>
    <w:rsid w:val="008F759D"/>
    <w:rsid w:val="008F7894"/>
    <w:rsid w:val="008F7BD6"/>
    <w:rsid w:val="008F7CEF"/>
    <w:rsid w:val="009000FD"/>
    <w:rsid w:val="00900DDE"/>
    <w:rsid w:val="00900DF1"/>
    <w:rsid w:val="00901845"/>
    <w:rsid w:val="00901D4F"/>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9CB"/>
    <w:rsid w:val="00904A52"/>
    <w:rsid w:val="00904A62"/>
    <w:rsid w:val="00904B6D"/>
    <w:rsid w:val="00905A06"/>
    <w:rsid w:val="00905C70"/>
    <w:rsid w:val="00906100"/>
    <w:rsid w:val="009061A5"/>
    <w:rsid w:val="00906435"/>
    <w:rsid w:val="009067B8"/>
    <w:rsid w:val="00906C27"/>
    <w:rsid w:val="00906EED"/>
    <w:rsid w:val="00907071"/>
    <w:rsid w:val="0090715C"/>
    <w:rsid w:val="00907297"/>
    <w:rsid w:val="00907829"/>
    <w:rsid w:val="009102BE"/>
    <w:rsid w:val="0091080C"/>
    <w:rsid w:val="009108A7"/>
    <w:rsid w:val="00910ED6"/>
    <w:rsid w:val="00911012"/>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8A8"/>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A1"/>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E3"/>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644"/>
    <w:rsid w:val="00942A63"/>
    <w:rsid w:val="00942BB8"/>
    <w:rsid w:val="00942BC9"/>
    <w:rsid w:val="00942F68"/>
    <w:rsid w:val="00942FD7"/>
    <w:rsid w:val="00943128"/>
    <w:rsid w:val="0094335F"/>
    <w:rsid w:val="00943420"/>
    <w:rsid w:val="0094355F"/>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093"/>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8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18"/>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085"/>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6A1"/>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10C5"/>
    <w:rsid w:val="009B112A"/>
    <w:rsid w:val="009B1AFB"/>
    <w:rsid w:val="009B25DC"/>
    <w:rsid w:val="009B281D"/>
    <w:rsid w:val="009B3221"/>
    <w:rsid w:val="009B33F1"/>
    <w:rsid w:val="009B346F"/>
    <w:rsid w:val="009B3745"/>
    <w:rsid w:val="009B3A82"/>
    <w:rsid w:val="009B3AC3"/>
    <w:rsid w:val="009B3C79"/>
    <w:rsid w:val="009B4714"/>
    <w:rsid w:val="009B4821"/>
    <w:rsid w:val="009B4BED"/>
    <w:rsid w:val="009B4C24"/>
    <w:rsid w:val="009B5821"/>
    <w:rsid w:val="009B59B0"/>
    <w:rsid w:val="009B5E51"/>
    <w:rsid w:val="009B616B"/>
    <w:rsid w:val="009B68AD"/>
    <w:rsid w:val="009B6A4C"/>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0DED"/>
    <w:rsid w:val="009C10DF"/>
    <w:rsid w:val="009C159E"/>
    <w:rsid w:val="009C163E"/>
    <w:rsid w:val="009C1A35"/>
    <w:rsid w:val="009C1C46"/>
    <w:rsid w:val="009C1D4B"/>
    <w:rsid w:val="009C1E0C"/>
    <w:rsid w:val="009C218E"/>
    <w:rsid w:val="009C281C"/>
    <w:rsid w:val="009C3358"/>
    <w:rsid w:val="009C3D88"/>
    <w:rsid w:val="009C40E3"/>
    <w:rsid w:val="009C45A3"/>
    <w:rsid w:val="009C4E5A"/>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B9A"/>
    <w:rsid w:val="009D4DA3"/>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174"/>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BE4"/>
    <w:rsid w:val="009F1E6C"/>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BB"/>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0C1"/>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59B"/>
    <w:rsid w:val="00A1260C"/>
    <w:rsid w:val="00A12713"/>
    <w:rsid w:val="00A12A73"/>
    <w:rsid w:val="00A12BEE"/>
    <w:rsid w:val="00A12EE8"/>
    <w:rsid w:val="00A12F27"/>
    <w:rsid w:val="00A1319C"/>
    <w:rsid w:val="00A131A4"/>
    <w:rsid w:val="00A13511"/>
    <w:rsid w:val="00A13715"/>
    <w:rsid w:val="00A13B4D"/>
    <w:rsid w:val="00A13CD6"/>
    <w:rsid w:val="00A13CF1"/>
    <w:rsid w:val="00A13D0E"/>
    <w:rsid w:val="00A13E59"/>
    <w:rsid w:val="00A13E72"/>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4EBD"/>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1E5"/>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7E7"/>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44"/>
    <w:rsid w:val="00A6098D"/>
    <w:rsid w:val="00A609E3"/>
    <w:rsid w:val="00A61298"/>
    <w:rsid w:val="00A6143F"/>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560"/>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34B"/>
    <w:rsid w:val="00A76433"/>
    <w:rsid w:val="00A7662C"/>
    <w:rsid w:val="00A76696"/>
    <w:rsid w:val="00A76A52"/>
    <w:rsid w:val="00A76BF2"/>
    <w:rsid w:val="00A76FC0"/>
    <w:rsid w:val="00A770A5"/>
    <w:rsid w:val="00A7735F"/>
    <w:rsid w:val="00A77594"/>
    <w:rsid w:val="00A775EC"/>
    <w:rsid w:val="00A77960"/>
    <w:rsid w:val="00A77C0E"/>
    <w:rsid w:val="00A806B0"/>
    <w:rsid w:val="00A806D6"/>
    <w:rsid w:val="00A8087F"/>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0B1"/>
    <w:rsid w:val="00AA0115"/>
    <w:rsid w:val="00AA0ABC"/>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4E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0C"/>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50B"/>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84"/>
    <w:rsid w:val="00AD28FD"/>
    <w:rsid w:val="00AD29FB"/>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691"/>
    <w:rsid w:val="00AE299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3DF"/>
    <w:rsid w:val="00AE552C"/>
    <w:rsid w:val="00AE567B"/>
    <w:rsid w:val="00AE5749"/>
    <w:rsid w:val="00AE5E95"/>
    <w:rsid w:val="00AE6271"/>
    <w:rsid w:val="00AE6433"/>
    <w:rsid w:val="00AE646D"/>
    <w:rsid w:val="00AE6584"/>
    <w:rsid w:val="00AE69BD"/>
    <w:rsid w:val="00AE6BDF"/>
    <w:rsid w:val="00AE6C7D"/>
    <w:rsid w:val="00AE6D12"/>
    <w:rsid w:val="00AE6EEB"/>
    <w:rsid w:val="00AE6F46"/>
    <w:rsid w:val="00AE723D"/>
    <w:rsid w:val="00AE7992"/>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30"/>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ADD"/>
    <w:rsid w:val="00B10BD1"/>
    <w:rsid w:val="00B10DB5"/>
    <w:rsid w:val="00B10FCB"/>
    <w:rsid w:val="00B111BF"/>
    <w:rsid w:val="00B114C4"/>
    <w:rsid w:val="00B115A9"/>
    <w:rsid w:val="00B11882"/>
    <w:rsid w:val="00B11E29"/>
    <w:rsid w:val="00B12B98"/>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AB2"/>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6D8E"/>
    <w:rsid w:val="00B2757B"/>
    <w:rsid w:val="00B27D54"/>
    <w:rsid w:val="00B301F0"/>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8D5"/>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9AD"/>
    <w:rsid w:val="00B37BF2"/>
    <w:rsid w:val="00B37DD5"/>
    <w:rsid w:val="00B4003E"/>
    <w:rsid w:val="00B40292"/>
    <w:rsid w:val="00B40461"/>
    <w:rsid w:val="00B4057B"/>
    <w:rsid w:val="00B40644"/>
    <w:rsid w:val="00B4067C"/>
    <w:rsid w:val="00B406B2"/>
    <w:rsid w:val="00B40BF1"/>
    <w:rsid w:val="00B40D73"/>
    <w:rsid w:val="00B40D80"/>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8A6"/>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369"/>
    <w:rsid w:val="00B51420"/>
    <w:rsid w:val="00B51526"/>
    <w:rsid w:val="00B51A40"/>
    <w:rsid w:val="00B52242"/>
    <w:rsid w:val="00B522A9"/>
    <w:rsid w:val="00B52559"/>
    <w:rsid w:val="00B52646"/>
    <w:rsid w:val="00B529F2"/>
    <w:rsid w:val="00B52AAD"/>
    <w:rsid w:val="00B52C44"/>
    <w:rsid w:val="00B53EF5"/>
    <w:rsid w:val="00B5405D"/>
    <w:rsid w:val="00B5428C"/>
    <w:rsid w:val="00B546AD"/>
    <w:rsid w:val="00B5475E"/>
    <w:rsid w:val="00B54989"/>
    <w:rsid w:val="00B54FA3"/>
    <w:rsid w:val="00B553CF"/>
    <w:rsid w:val="00B555B8"/>
    <w:rsid w:val="00B55ACA"/>
    <w:rsid w:val="00B55CE6"/>
    <w:rsid w:val="00B55D41"/>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1AF6"/>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22"/>
    <w:rsid w:val="00BA4DF9"/>
    <w:rsid w:val="00BA5346"/>
    <w:rsid w:val="00BA54FB"/>
    <w:rsid w:val="00BA5678"/>
    <w:rsid w:val="00BA5C97"/>
    <w:rsid w:val="00BA5D2C"/>
    <w:rsid w:val="00BA5E29"/>
    <w:rsid w:val="00BA5EFB"/>
    <w:rsid w:val="00BA6282"/>
    <w:rsid w:val="00BA659A"/>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E38"/>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AA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9EE"/>
    <w:rsid w:val="00BE3EA0"/>
    <w:rsid w:val="00BE403F"/>
    <w:rsid w:val="00BE44B4"/>
    <w:rsid w:val="00BE475F"/>
    <w:rsid w:val="00BE4C77"/>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2CC"/>
    <w:rsid w:val="00C00F1A"/>
    <w:rsid w:val="00C010F5"/>
    <w:rsid w:val="00C01375"/>
    <w:rsid w:val="00C01411"/>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B65"/>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2C4"/>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7F1"/>
    <w:rsid w:val="00C16816"/>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EA9"/>
    <w:rsid w:val="00C2423A"/>
    <w:rsid w:val="00C2469D"/>
    <w:rsid w:val="00C2475B"/>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42"/>
    <w:rsid w:val="00C5008A"/>
    <w:rsid w:val="00C50420"/>
    <w:rsid w:val="00C508B7"/>
    <w:rsid w:val="00C50D41"/>
    <w:rsid w:val="00C514F3"/>
    <w:rsid w:val="00C515CC"/>
    <w:rsid w:val="00C51766"/>
    <w:rsid w:val="00C5196E"/>
    <w:rsid w:val="00C51D11"/>
    <w:rsid w:val="00C5257E"/>
    <w:rsid w:val="00C52D44"/>
    <w:rsid w:val="00C531B4"/>
    <w:rsid w:val="00C531D6"/>
    <w:rsid w:val="00C532F9"/>
    <w:rsid w:val="00C5393D"/>
    <w:rsid w:val="00C53E22"/>
    <w:rsid w:val="00C544DE"/>
    <w:rsid w:val="00C544FA"/>
    <w:rsid w:val="00C54757"/>
    <w:rsid w:val="00C54C62"/>
    <w:rsid w:val="00C55351"/>
    <w:rsid w:val="00C5553D"/>
    <w:rsid w:val="00C55ADC"/>
    <w:rsid w:val="00C55B02"/>
    <w:rsid w:val="00C55F3A"/>
    <w:rsid w:val="00C56282"/>
    <w:rsid w:val="00C5638E"/>
    <w:rsid w:val="00C56918"/>
    <w:rsid w:val="00C569CA"/>
    <w:rsid w:val="00C56A29"/>
    <w:rsid w:val="00C5707E"/>
    <w:rsid w:val="00C57CC6"/>
    <w:rsid w:val="00C601EB"/>
    <w:rsid w:val="00C60AB4"/>
    <w:rsid w:val="00C60EC1"/>
    <w:rsid w:val="00C61744"/>
    <w:rsid w:val="00C61ECD"/>
    <w:rsid w:val="00C62027"/>
    <w:rsid w:val="00C620B3"/>
    <w:rsid w:val="00C62163"/>
    <w:rsid w:val="00C621EC"/>
    <w:rsid w:val="00C62271"/>
    <w:rsid w:val="00C62997"/>
    <w:rsid w:val="00C629E0"/>
    <w:rsid w:val="00C62BE7"/>
    <w:rsid w:val="00C62C31"/>
    <w:rsid w:val="00C633AB"/>
    <w:rsid w:val="00C6343A"/>
    <w:rsid w:val="00C63D17"/>
    <w:rsid w:val="00C64376"/>
    <w:rsid w:val="00C64428"/>
    <w:rsid w:val="00C644F6"/>
    <w:rsid w:val="00C64626"/>
    <w:rsid w:val="00C646FA"/>
    <w:rsid w:val="00C64849"/>
    <w:rsid w:val="00C64A57"/>
    <w:rsid w:val="00C64EDC"/>
    <w:rsid w:val="00C65488"/>
    <w:rsid w:val="00C658B2"/>
    <w:rsid w:val="00C65D24"/>
    <w:rsid w:val="00C65F58"/>
    <w:rsid w:val="00C66571"/>
    <w:rsid w:val="00C666DB"/>
    <w:rsid w:val="00C667F6"/>
    <w:rsid w:val="00C66B89"/>
    <w:rsid w:val="00C66C34"/>
    <w:rsid w:val="00C66FAE"/>
    <w:rsid w:val="00C67231"/>
    <w:rsid w:val="00C700D4"/>
    <w:rsid w:val="00C700F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2CA9"/>
    <w:rsid w:val="00C83E22"/>
    <w:rsid w:val="00C84F6C"/>
    <w:rsid w:val="00C85253"/>
    <w:rsid w:val="00C8534D"/>
    <w:rsid w:val="00C86131"/>
    <w:rsid w:val="00C8624E"/>
    <w:rsid w:val="00C86379"/>
    <w:rsid w:val="00C864C3"/>
    <w:rsid w:val="00C864DB"/>
    <w:rsid w:val="00C87183"/>
    <w:rsid w:val="00C87304"/>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3AC"/>
    <w:rsid w:val="00CA48F7"/>
    <w:rsid w:val="00CA4A3F"/>
    <w:rsid w:val="00CA4C14"/>
    <w:rsid w:val="00CA4FE7"/>
    <w:rsid w:val="00CA51A0"/>
    <w:rsid w:val="00CA572F"/>
    <w:rsid w:val="00CA58B2"/>
    <w:rsid w:val="00CA5BEE"/>
    <w:rsid w:val="00CA5EB2"/>
    <w:rsid w:val="00CA6121"/>
    <w:rsid w:val="00CA6164"/>
    <w:rsid w:val="00CA63AF"/>
    <w:rsid w:val="00CA63C6"/>
    <w:rsid w:val="00CA6435"/>
    <w:rsid w:val="00CA669B"/>
    <w:rsid w:val="00CA73B2"/>
    <w:rsid w:val="00CA74E8"/>
    <w:rsid w:val="00CA765C"/>
    <w:rsid w:val="00CA7EE9"/>
    <w:rsid w:val="00CB016A"/>
    <w:rsid w:val="00CB01A7"/>
    <w:rsid w:val="00CB047F"/>
    <w:rsid w:val="00CB0C2A"/>
    <w:rsid w:val="00CB11BD"/>
    <w:rsid w:val="00CB1368"/>
    <w:rsid w:val="00CB1F2A"/>
    <w:rsid w:val="00CB21EE"/>
    <w:rsid w:val="00CB2836"/>
    <w:rsid w:val="00CB2F65"/>
    <w:rsid w:val="00CB3AE5"/>
    <w:rsid w:val="00CB40AF"/>
    <w:rsid w:val="00CB480A"/>
    <w:rsid w:val="00CB4A3F"/>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1B6"/>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43E"/>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D79E0"/>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34C"/>
    <w:rsid w:val="00CE4FAE"/>
    <w:rsid w:val="00CE5180"/>
    <w:rsid w:val="00CE56E1"/>
    <w:rsid w:val="00CE5A7E"/>
    <w:rsid w:val="00CE5E50"/>
    <w:rsid w:val="00CE690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3BA"/>
    <w:rsid w:val="00CF3F01"/>
    <w:rsid w:val="00CF4079"/>
    <w:rsid w:val="00CF40BA"/>
    <w:rsid w:val="00CF43E3"/>
    <w:rsid w:val="00CF46E1"/>
    <w:rsid w:val="00CF4743"/>
    <w:rsid w:val="00CF4CD9"/>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E77"/>
    <w:rsid w:val="00D01F7D"/>
    <w:rsid w:val="00D02369"/>
    <w:rsid w:val="00D02592"/>
    <w:rsid w:val="00D02978"/>
    <w:rsid w:val="00D02A86"/>
    <w:rsid w:val="00D02AB0"/>
    <w:rsid w:val="00D02C36"/>
    <w:rsid w:val="00D02C4E"/>
    <w:rsid w:val="00D02E17"/>
    <w:rsid w:val="00D03E71"/>
    <w:rsid w:val="00D04B62"/>
    <w:rsid w:val="00D04F60"/>
    <w:rsid w:val="00D04FC8"/>
    <w:rsid w:val="00D05393"/>
    <w:rsid w:val="00D05962"/>
    <w:rsid w:val="00D05FD4"/>
    <w:rsid w:val="00D06088"/>
    <w:rsid w:val="00D0675C"/>
    <w:rsid w:val="00D06800"/>
    <w:rsid w:val="00D06B22"/>
    <w:rsid w:val="00D06DA7"/>
    <w:rsid w:val="00D06DED"/>
    <w:rsid w:val="00D0735B"/>
    <w:rsid w:val="00D078A9"/>
    <w:rsid w:val="00D078C9"/>
    <w:rsid w:val="00D0794F"/>
    <w:rsid w:val="00D07DCA"/>
    <w:rsid w:val="00D07DFE"/>
    <w:rsid w:val="00D105EB"/>
    <w:rsid w:val="00D1135A"/>
    <w:rsid w:val="00D11668"/>
    <w:rsid w:val="00D11873"/>
    <w:rsid w:val="00D11C58"/>
    <w:rsid w:val="00D11C73"/>
    <w:rsid w:val="00D11EEE"/>
    <w:rsid w:val="00D11FAE"/>
    <w:rsid w:val="00D12440"/>
    <w:rsid w:val="00D12487"/>
    <w:rsid w:val="00D126E6"/>
    <w:rsid w:val="00D12B75"/>
    <w:rsid w:val="00D12DEB"/>
    <w:rsid w:val="00D132BF"/>
    <w:rsid w:val="00D13880"/>
    <w:rsid w:val="00D13BBC"/>
    <w:rsid w:val="00D13CCD"/>
    <w:rsid w:val="00D14204"/>
    <w:rsid w:val="00D142BC"/>
    <w:rsid w:val="00D147EB"/>
    <w:rsid w:val="00D14BB2"/>
    <w:rsid w:val="00D14C8E"/>
    <w:rsid w:val="00D153CD"/>
    <w:rsid w:val="00D156B2"/>
    <w:rsid w:val="00D15D9D"/>
    <w:rsid w:val="00D1624D"/>
    <w:rsid w:val="00D16AC4"/>
    <w:rsid w:val="00D16BA8"/>
    <w:rsid w:val="00D174E5"/>
    <w:rsid w:val="00D175B8"/>
    <w:rsid w:val="00D17F37"/>
    <w:rsid w:val="00D20171"/>
    <w:rsid w:val="00D202D3"/>
    <w:rsid w:val="00D205FA"/>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4FF4"/>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EBA"/>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2E77"/>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DCE"/>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3C"/>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A8F"/>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CA"/>
    <w:rsid w:val="00D96DD2"/>
    <w:rsid w:val="00D97DCE"/>
    <w:rsid w:val="00D97E86"/>
    <w:rsid w:val="00DA0FC0"/>
    <w:rsid w:val="00DA1054"/>
    <w:rsid w:val="00DA1297"/>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97B"/>
    <w:rsid w:val="00DB4ADC"/>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CF"/>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652E"/>
    <w:rsid w:val="00DE7012"/>
    <w:rsid w:val="00DE72DD"/>
    <w:rsid w:val="00DE7391"/>
    <w:rsid w:val="00DE7521"/>
    <w:rsid w:val="00DE7D03"/>
    <w:rsid w:val="00DF02EC"/>
    <w:rsid w:val="00DF0610"/>
    <w:rsid w:val="00DF0D33"/>
    <w:rsid w:val="00DF0E63"/>
    <w:rsid w:val="00DF1225"/>
    <w:rsid w:val="00DF1280"/>
    <w:rsid w:val="00DF1300"/>
    <w:rsid w:val="00DF1453"/>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19A"/>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C4C"/>
    <w:rsid w:val="00E07E45"/>
    <w:rsid w:val="00E07F16"/>
    <w:rsid w:val="00E1007C"/>
    <w:rsid w:val="00E102BD"/>
    <w:rsid w:val="00E1039D"/>
    <w:rsid w:val="00E103F8"/>
    <w:rsid w:val="00E104DE"/>
    <w:rsid w:val="00E1074E"/>
    <w:rsid w:val="00E1084A"/>
    <w:rsid w:val="00E10E38"/>
    <w:rsid w:val="00E1101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54"/>
    <w:rsid w:val="00E15B4D"/>
    <w:rsid w:val="00E1626E"/>
    <w:rsid w:val="00E164E8"/>
    <w:rsid w:val="00E1654E"/>
    <w:rsid w:val="00E16550"/>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517"/>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37A"/>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A86"/>
    <w:rsid w:val="00E44F3C"/>
    <w:rsid w:val="00E452D0"/>
    <w:rsid w:val="00E45A9D"/>
    <w:rsid w:val="00E460A1"/>
    <w:rsid w:val="00E46274"/>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4D9C"/>
    <w:rsid w:val="00E551DF"/>
    <w:rsid w:val="00E55221"/>
    <w:rsid w:val="00E55627"/>
    <w:rsid w:val="00E55AEB"/>
    <w:rsid w:val="00E56064"/>
    <w:rsid w:val="00E56E29"/>
    <w:rsid w:val="00E5711F"/>
    <w:rsid w:val="00E57121"/>
    <w:rsid w:val="00E572B2"/>
    <w:rsid w:val="00E572CE"/>
    <w:rsid w:val="00E5731C"/>
    <w:rsid w:val="00E5765B"/>
    <w:rsid w:val="00E57A3C"/>
    <w:rsid w:val="00E57D64"/>
    <w:rsid w:val="00E57DA7"/>
    <w:rsid w:val="00E6000E"/>
    <w:rsid w:val="00E602C9"/>
    <w:rsid w:val="00E6043C"/>
    <w:rsid w:val="00E60730"/>
    <w:rsid w:val="00E608B7"/>
    <w:rsid w:val="00E60D6F"/>
    <w:rsid w:val="00E60F80"/>
    <w:rsid w:val="00E61DAC"/>
    <w:rsid w:val="00E61DD4"/>
    <w:rsid w:val="00E61E08"/>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67574"/>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139"/>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1D5"/>
    <w:rsid w:val="00E82350"/>
    <w:rsid w:val="00E8256A"/>
    <w:rsid w:val="00E826C8"/>
    <w:rsid w:val="00E828DA"/>
    <w:rsid w:val="00E82B9F"/>
    <w:rsid w:val="00E83280"/>
    <w:rsid w:val="00E832C9"/>
    <w:rsid w:val="00E83469"/>
    <w:rsid w:val="00E835E5"/>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53B"/>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6D8"/>
    <w:rsid w:val="00E9694A"/>
    <w:rsid w:val="00E96B89"/>
    <w:rsid w:val="00E96C84"/>
    <w:rsid w:val="00E96EB3"/>
    <w:rsid w:val="00E96FBC"/>
    <w:rsid w:val="00E971B7"/>
    <w:rsid w:val="00E9738B"/>
    <w:rsid w:val="00E97507"/>
    <w:rsid w:val="00E9774D"/>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4E88"/>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86B"/>
    <w:rsid w:val="00EB1E0D"/>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4FEE"/>
    <w:rsid w:val="00EC54F9"/>
    <w:rsid w:val="00EC555C"/>
    <w:rsid w:val="00EC5A0B"/>
    <w:rsid w:val="00EC5A47"/>
    <w:rsid w:val="00EC5D48"/>
    <w:rsid w:val="00EC5F1A"/>
    <w:rsid w:val="00EC6337"/>
    <w:rsid w:val="00EC6B79"/>
    <w:rsid w:val="00EC6D68"/>
    <w:rsid w:val="00EC7183"/>
    <w:rsid w:val="00EC7190"/>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699E"/>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B9A"/>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2D6"/>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474"/>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1F93"/>
    <w:rsid w:val="00F124CB"/>
    <w:rsid w:val="00F12B3D"/>
    <w:rsid w:val="00F12D63"/>
    <w:rsid w:val="00F13C8E"/>
    <w:rsid w:val="00F1403E"/>
    <w:rsid w:val="00F1415B"/>
    <w:rsid w:val="00F1476B"/>
    <w:rsid w:val="00F149F8"/>
    <w:rsid w:val="00F14FB8"/>
    <w:rsid w:val="00F155B5"/>
    <w:rsid w:val="00F15860"/>
    <w:rsid w:val="00F162D8"/>
    <w:rsid w:val="00F1698C"/>
    <w:rsid w:val="00F16BB1"/>
    <w:rsid w:val="00F16DFF"/>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0A1"/>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51B"/>
    <w:rsid w:val="00F36919"/>
    <w:rsid w:val="00F369F3"/>
    <w:rsid w:val="00F36A25"/>
    <w:rsid w:val="00F36AA6"/>
    <w:rsid w:val="00F370CB"/>
    <w:rsid w:val="00F370E3"/>
    <w:rsid w:val="00F377A2"/>
    <w:rsid w:val="00F37922"/>
    <w:rsid w:val="00F37A1D"/>
    <w:rsid w:val="00F37AEF"/>
    <w:rsid w:val="00F37B48"/>
    <w:rsid w:val="00F40BB4"/>
    <w:rsid w:val="00F40CDA"/>
    <w:rsid w:val="00F41129"/>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85D"/>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5E"/>
    <w:rsid w:val="00F622E3"/>
    <w:rsid w:val="00F62377"/>
    <w:rsid w:val="00F62EEC"/>
    <w:rsid w:val="00F63289"/>
    <w:rsid w:val="00F63D79"/>
    <w:rsid w:val="00F6404E"/>
    <w:rsid w:val="00F6433C"/>
    <w:rsid w:val="00F6474A"/>
    <w:rsid w:val="00F64966"/>
    <w:rsid w:val="00F64F9F"/>
    <w:rsid w:val="00F65A5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92A"/>
    <w:rsid w:val="00F77C47"/>
    <w:rsid w:val="00F77CFA"/>
    <w:rsid w:val="00F77DB3"/>
    <w:rsid w:val="00F77F17"/>
    <w:rsid w:val="00F80922"/>
    <w:rsid w:val="00F80957"/>
    <w:rsid w:val="00F80D8F"/>
    <w:rsid w:val="00F80F08"/>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2F1A"/>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975"/>
    <w:rsid w:val="00F96C7A"/>
    <w:rsid w:val="00F96D2E"/>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5C0A"/>
    <w:rsid w:val="00FB612F"/>
    <w:rsid w:val="00FB6401"/>
    <w:rsid w:val="00FB68CE"/>
    <w:rsid w:val="00FB6B9D"/>
    <w:rsid w:val="00FB6F9E"/>
    <w:rsid w:val="00FB72CB"/>
    <w:rsid w:val="00FB7390"/>
    <w:rsid w:val="00FB76E1"/>
    <w:rsid w:val="00FB77BB"/>
    <w:rsid w:val="00FB7A9C"/>
    <w:rsid w:val="00FC0023"/>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BA8"/>
    <w:rsid w:val="00FD4CC0"/>
    <w:rsid w:val="00FD4FF1"/>
    <w:rsid w:val="00FD5154"/>
    <w:rsid w:val="00FD5502"/>
    <w:rsid w:val="00FD6075"/>
    <w:rsid w:val="00FD6318"/>
    <w:rsid w:val="00FD6556"/>
    <w:rsid w:val="00FD69A2"/>
    <w:rsid w:val="00FD6A3D"/>
    <w:rsid w:val="00FD6F9D"/>
    <w:rsid w:val="00FD7001"/>
    <w:rsid w:val="00FD7240"/>
    <w:rsid w:val="00FD72D9"/>
    <w:rsid w:val="00FD73AE"/>
    <w:rsid w:val="00FD78EF"/>
    <w:rsid w:val="00FD793F"/>
    <w:rsid w:val="00FD7A82"/>
    <w:rsid w:val="00FD7D1F"/>
    <w:rsid w:val="00FD7F6A"/>
    <w:rsid w:val="00FE04B6"/>
    <w:rsid w:val="00FE05E5"/>
    <w:rsid w:val="00FE0657"/>
    <w:rsid w:val="00FE0851"/>
    <w:rsid w:val="00FE1290"/>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9D2"/>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842838">
      <w:bodyDiv w:val="1"/>
      <w:marLeft w:val="0"/>
      <w:marRight w:val="0"/>
      <w:marTop w:val="0"/>
      <w:marBottom w:val="0"/>
      <w:divBdr>
        <w:top w:val="none" w:sz="0" w:space="0" w:color="auto"/>
        <w:left w:val="none" w:sz="0" w:space="0" w:color="auto"/>
        <w:bottom w:val="none" w:sz="0" w:space="0" w:color="auto"/>
        <w:right w:val="none" w:sz="0" w:space="0" w:color="auto"/>
      </w:divBdr>
      <w:divsChild>
        <w:div w:id="1767386135">
          <w:marLeft w:val="360"/>
          <w:marRight w:val="0"/>
          <w:marTop w:val="200"/>
          <w:marBottom w:val="0"/>
          <w:divBdr>
            <w:top w:val="none" w:sz="0" w:space="0" w:color="auto"/>
            <w:left w:val="none" w:sz="0" w:space="0" w:color="auto"/>
            <w:bottom w:val="none" w:sz="0" w:space="0" w:color="auto"/>
            <w:right w:val="none" w:sz="0" w:space="0" w:color="auto"/>
          </w:divBdr>
        </w:div>
        <w:div w:id="1233157311">
          <w:marLeft w:val="1080"/>
          <w:marRight w:val="0"/>
          <w:marTop w:val="100"/>
          <w:marBottom w:val="0"/>
          <w:divBdr>
            <w:top w:val="none" w:sz="0" w:space="0" w:color="auto"/>
            <w:left w:val="none" w:sz="0" w:space="0" w:color="auto"/>
            <w:bottom w:val="none" w:sz="0" w:space="0" w:color="auto"/>
            <w:right w:val="none" w:sz="0" w:space="0" w:color="auto"/>
          </w:divBdr>
        </w:div>
        <w:div w:id="1395590243">
          <w:marLeft w:val="1080"/>
          <w:marRight w:val="0"/>
          <w:marTop w:val="100"/>
          <w:marBottom w:val="0"/>
          <w:divBdr>
            <w:top w:val="none" w:sz="0" w:space="0" w:color="auto"/>
            <w:left w:val="none" w:sz="0" w:space="0" w:color="auto"/>
            <w:bottom w:val="none" w:sz="0" w:space="0" w:color="auto"/>
            <w:right w:val="none" w:sz="0" w:space="0" w:color="auto"/>
          </w:divBdr>
        </w:div>
        <w:div w:id="1728069170">
          <w:marLeft w:val="1080"/>
          <w:marRight w:val="0"/>
          <w:marTop w:val="10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58994001">
      <w:bodyDiv w:val="1"/>
      <w:marLeft w:val="0"/>
      <w:marRight w:val="0"/>
      <w:marTop w:val="0"/>
      <w:marBottom w:val="0"/>
      <w:divBdr>
        <w:top w:val="none" w:sz="0" w:space="0" w:color="auto"/>
        <w:left w:val="none" w:sz="0" w:space="0" w:color="auto"/>
        <w:bottom w:val="none" w:sz="0" w:space="0" w:color="auto"/>
        <w:right w:val="none" w:sz="0" w:space="0" w:color="auto"/>
      </w:divBdr>
      <w:divsChild>
        <w:div w:id="1739941665">
          <w:marLeft w:val="360"/>
          <w:marRight w:val="0"/>
          <w:marTop w:val="200"/>
          <w:marBottom w:val="180"/>
          <w:divBdr>
            <w:top w:val="none" w:sz="0" w:space="0" w:color="auto"/>
            <w:left w:val="none" w:sz="0" w:space="0" w:color="auto"/>
            <w:bottom w:val="none" w:sz="0" w:space="0" w:color="auto"/>
            <w:right w:val="none" w:sz="0" w:space="0" w:color="auto"/>
          </w:divBdr>
        </w:div>
        <w:div w:id="1645355881">
          <w:marLeft w:val="1080"/>
          <w:marRight w:val="0"/>
          <w:marTop w:val="100"/>
          <w:marBottom w:val="180"/>
          <w:divBdr>
            <w:top w:val="none" w:sz="0" w:space="0" w:color="auto"/>
            <w:left w:val="none" w:sz="0" w:space="0" w:color="auto"/>
            <w:bottom w:val="none" w:sz="0" w:space="0" w:color="auto"/>
            <w:right w:val="none" w:sz="0" w:space="0" w:color="auto"/>
          </w:divBdr>
        </w:div>
        <w:div w:id="1766682286">
          <w:marLeft w:val="1080"/>
          <w:marRight w:val="0"/>
          <w:marTop w:val="100"/>
          <w:marBottom w:val="18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24720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4246800">
      <w:bodyDiv w:val="1"/>
      <w:marLeft w:val="0"/>
      <w:marRight w:val="0"/>
      <w:marTop w:val="0"/>
      <w:marBottom w:val="0"/>
      <w:divBdr>
        <w:top w:val="none" w:sz="0" w:space="0" w:color="auto"/>
        <w:left w:val="none" w:sz="0" w:space="0" w:color="auto"/>
        <w:bottom w:val="none" w:sz="0" w:space="0" w:color="auto"/>
        <w:right w:val="none" w:sz="0" w:space="0" w:color="auto"/>
      </w:divBdr>
      <w:divsChild>
        <w:div w:id="1387602885">
          <w:marLeft w:val="360"/>
          <w:marRight w:val="0"/>
          <w:marTop w:val="200"/>
          <w:marBottom w:val="0"/>
          <w:divBdr>
            <w:top w:val="none" w:sz="0" w:space="0" w:color="auto"/>
            <w:left w:val="none" w:sz="0" w:space="0" w:color="auto"/>
            <w:bottom w:val="none" w:sz="0" w:space="0" w:color="auto"/>
            <w:right w:val="none" w:sz="0" w:space="0" w:color="auto"/>
          </w:divBdr>
        </w:div>
        <w:div w:id="2108696702">
          <w:marLeft w:val="1080"/>
          <w:marRight w:val="0"/>
          <w:marTop w:val="100"/>
          <w:marBottom w:val="0"/>
          <w:divBdr>
            <w:top w:val="none" w:sz="0" w:space="0" w:color="auto"/>
            <w:left w:val="none" w:sz="0" w:space="0" w:color="auto"/>
            <w:bottom w:val="none" w:sz="0" w:space="0" w:color="auto"/>
            <w:right w:val="none" w:sz="0" w:space="0" w:color="auto"/>
          </w:divBdr>
        </w:div>
        <w:div w:id="1454404980">
          <w:marLeft w:val="1080"/>
          <w:marRight w:val="0"/>
          <w:marTop w:val="100"/>
          <w:marBottom w:val="0"/>
          <w:divBdr>
            <w:top w:val="none" w:sz="0" w:space="0" w:color="auto"/>
            <w:left w:val="none" w:sz="0" w:space="0" w:color="auto"/>
            <w:bottom w:val="none" w:sz="0" w:space="0" w:color="auto"/>
            <w:right w:val="none" w:sz="0" w:space="0" w:color="auto"/>
          </w:divBdr>
        </w:div>
        <w:div w:id="2051412639">
          <w:marLeft w:val="360"/>
          <w:marRight w:val="0"/>
          <w:marTop w:val="200"/>
          <w:marBottom w:val="0"/>
          <w:divBdr>
            <w:top w:val="none" w:sz="0" w:space="0" w:color="auto"/>
            <w:left w:val="none" w:sz="0" w:space="0" w:color="auto"/>
            <w:bottom w:val="none" w:sz="0" w:space="0" w:color="auto"/>
            <w:right w:val="none" w:sz="0" w:space="0" w:color="auto"/>
          </w:divBdr>
        </w:div>
        <w:div w:id="1467818833">
          <w:marLeft w:val="1080"/>
          <w:marRight w:val="0"/>
          <w:marTop w:val="100"/>
          <w:marBottom w:val="0"/>
          <w:divBdr>
            <w:top w:val="none" w:sz="0" w:space="0" w:color="auto"/>
            <w:left w:val="none" w:sz="0" w:space="0" w:color="auto"/>
            <w:bottom w:val="none" w:sz="0" w:space="0" w:color="auto"/>
            <w:right w:val="none" w:sz="0" w:space="0" w:color="auto"/>
          </w:divBdr>
        </w:div>
        <w:div w:id="616331982">
          <w:marLeft w:val="1080"/>
          <w:marRight w:val="0"/>
          <w:marTop w:val="100"/>
          <w:marBottom w:val="0"/>
          <w:divBdr>
            <w:top w:val="none" w:sz="0" w:space="0" w:color="auto"/>
            <w:left w:val="none" w:sz="0" w:space="0" w:color="auto"/>
            <w:bottom w:val="none" w:sz="0" w:space="0" w:color="auto"/>
            <w:right w:val="none" w:sz="0" w:space="0" w:color="auto"/>
          </w:divBdr>
        </w:div>
        <w:div w:id="1228227587">
          <w:marLeft w:val="360"/>
          <w:marRight w:val="0"/>
          <w:marTop w:val="200"/>
          <w:marBottom w:val="0"/>
          <w:divBdr>
            <w:top w:val="none" w:sz="0" w:space="0" w:color="auto"/>
            <w:left w:val="none" w:sz="0" w:space="0" w:color="auto"/>
            <w:bottom w:val="none" w:sz="0" w:space="0" w:color="auto"/>
            <w:right w:val="none" w:sz="0" w:space="0" w:color="auto"/>
          </w:divBdr>
        </w:div>
        <w:div w:id="289669730">
          <w:marLeft w:val="1080"/>
          <w:marRight w:val="0"/>
          <w:marTop w:val="100"/>
          <w:marBottom w:val="0"/>
          <w:divBdr>
            <w:top w:val="none" w:sz="0" w:space="0" w:color="auto"/>
            <w:left w:val="none" w:sz="0" w:space="0" w:color="auto"/>
            <w:bottom w:val="none" w:sz="0" w:space="0" w:color="auto"/>
            <w:right w:val="none" w:sz="0" w:space="0" w:color="auto"/>
          </w:divBdr>
        </w:div>
        <w:div w:id="2100326425">
          <w:marLeft w:val="1080"/>
          <w:marRight w:val="0"/>
          <w:marTop w:val="100"/>
          <w:marBottom w:val="0"/>
          <w:divBdr>
            <w:top w:val="none" w:sz="0" w:space="0" w:color="auto"/>
            <w:left w:val="none" w:sz="0" w:space="0" w:color="auto"/>
            <w:bottom w:val="none" w:sz="0" w:space="0" w:color="auto"/>
            <w:right w:val="none" w:sz="0" w:space="0" w:color="auto"/>
          </w:divBdr>
        </w:div>
        <w:div w:id="1235123082">
          <w:marLeft w:val="360"/>
          <w:marRight w:val="0"/>
          <w:marTop w:val="200"/>
          <w:marBottom w:val="0"/>
          <w:divBdr>
            <w:top w:val="none" w:sz="0" w:space="0" w:color="auto"/>
            <w:left w:val="none" w:sz="0" w:space="0" w:color="auto"/>
            <w:bottom w:val="none" w:sz="0" w:space="0" w:color="auto"/>
            <w:right w:val="none" w:sz="0" w:space="0" w:color="auto"/>
          </w:divBdr>
        </w:div>
        <w:div w:id="1184711531">
          <w:marLeft w:val="1080"/>
          <w:marRight w:val="0"/>
          <w:marTop w:val="100"/>
          <w:marBottom w:val="0"/>
          <w:divBdr>
            <w:top w:val="none" w:sz="0" w:space="0" w:color="auto"/>
            <w:left w:val="none" w:sz="0" w:space="0" w:color="auto"/>
            <w:bottom w:val="none" w:sz="0" w:space="0" w:color="auto"/>
            <w:right w:val="none" w:sz="0" w:space="0" w:color="auto"/>
          </w:divBdr>
        </w:div>
        <w:div w:id="152069528">
          <w:marLeft w:val="1080"/>
          <w:marRight w:val="0"/>
          <w:marTop w:val="100"/>
          <w:marBottom w:val="0"/>
          <w:divBdr>
            <w:top w:val="none" w:sz="0" w:space="0" w:color="auto"/>
            <w:left w:val="none" w:sz="0" w:space="0" w:color="auto"/>
            <w:bottom w:val="none" w:sz="0" w:space="0" w:color="auto"/>
            <w:right w:val="none" w:sz="0" w:space="0" w:color="auto"/>
          </w:divBdr>
        </w:div>
        <w:div w:id="1157694979">
          <w:marLeft w:val="360"/>
          <w:marRight w:val="0"/>
          <w:marTop w:val="200"/>
          <w:marBottom w:val="0"/>
          <w:divBdr>
            <w:top w:val="none" w:sz="0" w:space="0" w:color="auto"/>
            <w:left w:val="none" w:sz="0" w:space="0" w:color="auto"/>
            <w:bottom w:val="none" w:sz="0" w:space="0" w:color="auto"/>
            <w:right w:val="none" w:sz="0" w:space="0" w:color="auto"/>
          </w:divBdr>
        </w:div>
        <w:div w:id="1234243876">
          <w:marLeft w:val="1080"/>
          <w:marRight w:val="0"/>
          <w:marTop w:val="100"/>
          <w:marBottom w:val="0"/>
          <w:divBdr>
            <w:top w:val="none" w:sz="0" w:space="0" w:color="auto"/>
            <w:left w:val="none" w:sz="0" w:space="0" w:color="auto"/>
            <w:bottom w:val="none" w:sz="0" w:space="0" w:color="auto"/>
            <w:right w:val="none" w:sz="0" w:space="0" w:color="auto"/>
          </w:divBdr>
        </w:div>
        <w:div w:id="2145124842">
          <w:marLeft w:val="1080"/>
          <w:marRight w:val="0"/>
          <w:marTop w:val="100"/>
          <w:marBottom w:val="0"/>
          <w:divBdr>
            <w:top w:val="none" w:sz="0" w:space="0" w:color="auto"/>
            <w:left w:val="none" w:sz="0" w:space="0" w:color="auto"/>
            <w:bottom w:val="none" w:sz="0" w:space="0" w:color="auto"/>
            <w:right w:val="none" w:sz="0" w:space="0" w:color="auto"/>
          </w:divBdr>
        </w:div>
        <w:div w:id="157497819">
          <w:marLeft w:val="360"/>
          <w:marRight w:val="0"/>
          <w:marTop w:val="200"/>
          <w:marBottom w:val="0"/>
          <w:divBdr>
            <w:top w:val="none" w:sz="0" w:space="0" w:color="auto"/>
            <w:left w:val="none" w:sz="0" w:space="0" w:color="auto"/>
            <w:bottom w:val="none" w:sz="0" w:space="0" w:color="auto"/>
            <w:right w:val="none" w:sz="0" w:space="0" w:color="auto"/>
          </w:divBdr>
        </w:div>
        <w:div w:id="1063866313">
          <w:marLeft w:val="1080"/>
          <w:marRight w:val="0"/>
          <w:marTop w:val="100"/>
          <w:marBottom w:val="0"/>
          <w:divBdr>
            <w:top w:val="none" w:sz="0" w:space="0" w:color="auto"/>
            <w:left w:val="none" w:sz="0" w:space="0" w:color="auto"/>
            <w:bottom w:val="none" w:sz="0" w:space="0" w:color="auto"/>
            <w:right w:val="none" w:sz="0" w:space="0" w:color="auto"/>
          </w:divBdr>
        </w:div>
        <w:div w:id="1793595409">
          <w:marLeft w:val="1080"/>
          <w:marRight w:val="0"/>
          <w:marTop w:val="100"/>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23428">
      <w:bodyDiv w:val="1"/>
      <w:marLeft w:val="0"/>
      <w:marRight w:val="0"/>
      <w:marTop w:val="0"/>
      <w:marBottom w:val="0"/>
      <w:divBdr>
        <w:top w:val="none" w:sz="0" w:space="0" w:color="auto"/>
        <w:left w:val="none" w:sz="0" w:space="0" w:color="auto"/>
        <w:bottom w:val="none" w:sz="0" w:space="0" w:color="auto"/>
        <w:right w:val="none" w:sz="0" w:space="0" w:color="auto"/>
      </w:divBdr>
      <w:divsChild>
        <w:div w:id="286741219">
          <w:marLeft w:val="360"/>
          <w:marRight w:val="0"/>
          <w:marTop w:val="200"/>
          <w:marBottom w:val="0"/>
          <w:divBdr>
            <w:top w:val="none" w:sz="0" w:space="0" w:color="auto"/>
            <w:left w:val="none" w:sz="0" w:space="0" w:color="auto"/>
            <w:bottom w:val="none" w:sz="0" w:space="0" w:color="auto"/>
            <w:right w:val="none" w:sz="0" w:space="0" w:color="auto"/>
          </w:divBdr>
        </w:div>
        <w:div w:id="1908567149">
          <w:marLeft w:val="1080"/>
          <w:marRight w:val="0"/>
          <w:marTop w:val="100"/>
          <w:marBottom w:val="0"/>
          <w:divBdr>
            <w:top w:val="none" w:sz="0" w:space="0" w:color="auto"/>
            <w:left w:val="none" w:sz="0" w:space="0" w:color="auto"/>
            <w:bottom w:val="none" w:sz="0" w:space="0" w:color="auto"/>
            <w:right w:val="none" w:sz="0" w:space="0" w:color="auto"/>
          </w:divBdr>
        </w:div>
        <w:div w:id="248193429">
          <w:marLeft w:val="360"/>
          <w:marRight w:val="0"/>
          <w:marTop w:val="200"/>
          <w:marBottom w:val="0"/>
          <w:divBdr>
            <w:top w:val="none" w:sz="0" w:space="0" w:color="auto"/>
            <w:left w:val="none" w:sz="0" w:space="0" w:color="auto"/>
            <w:bottom w:val="none" w:sz="0" w:space="0" w:color="auto"/>
            <w:right w:val="none" w:sz="0" w:space="0" w:color="auto"/>
          </w:divBdr>
        </w:div>
        <w:div w:id="311521670">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6306197">
      <w:bodyDiv w:val="1"/>
      <w:marLeft w:val="0"/>
      <w:marRight w:val="0"/>
      <w:marTop w:val="0"/>
      <w:marBottom w:val="0"/>
      <w:divBdr>
        <w:top w:val="none" w:sz="0" w:space="0" w:color="auto"/>
        <w:left w:val="none" w:sz="0" w:space="0" w:color="auto"/>
        <w:bottom w:val="none" w:sz="0" w:space="0" w:color="auto"/>
        <w:right w:val="none" w:sz="0" w:space="0" w:color="auto"/>
      </w:divBdr>
      <w:divsChild>
        <w:div w:id="1280916460">
          <w:marLeft w:val="360"/>
          <w:marRight w:val="0"/>
          <w:marTop w:val="200"/>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055137">
      <w:bodyDiv w:val="1"/>
      <w:marLeft w:val="0"/>
      <w:marRight w:val="0"/>
      <w:marTop w:val="0"/>
      <w:marBottom w:val="0"/>
      <w:divBdr>
        <w:top w:val="none" w:sz="0" w:space="0" w:color="auto"/>
        <w:left w:val="none" w:sz="0" w:space="0" w:color="auto"/>
        <w:bottom w:val="none" w:sz="0" w:space="0" w:color="auto"/>
        <w:right w:val="none" w:sz="0" w:space="0" w:color="auto"/>
      </w:divBdr>
      <w:divsChild>
        <w:div w:id="834417574">
          <w:marLeft w:val="360"/>
          <w:marRight w:val="0"/>
          <w:marTop w:val="200"/>
          <w:marBottom w:val="0"/>
          <w:divBdr>
            <w:top w:val="none" w:sz="0" w:space="0" w:color="auto"/>
            <w:left w:val="none" w:sz="0" w:space="0" w:color="auto"/>
            <w:bottom w:val="none" w:sz="0" w:space="0" w:color="auto"/>
            <w:right w:val="none" w:sz="0" w:space="0" w:color="auto"/>
          </w:divBdr>
        </w:div>
      </w:divsChild>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7308</TotalTime>
  <Pages>5</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896</cp:revision>
  <cp:lastPrinted>2018-02-12T13:00:00Z</cp:lastPrinted>
  <dcterms:created xsi:type="dcterms:W3CDTF">2020-02-14T17:33:00Z</dcterms:created>
  <dcterms:modified xsi:type="dcterms:W3CDTF">2021-05-11T20:27:00Z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